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0E" w:rsidRPr="00E370F2" w:rsidRDefault="00E3590E" w:rsidP="00372C9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color w:val="7F7F7F" w:themeColor="text1" w:themeTint="80"/>
        </w:rPr>
      </w:pPr>
    </w:p>
    <w:p w:rsidR="00E3590E" w:rsidRPr="00E370F2" w:rsidRDefault="004149F9" w:rsidP="00372C9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color w:val="7F7F7F" w:themeColor="text1" w:themeTint="80"/>
        </w:rPr>
      </w:pPr>
      <w:r>
        <w:rPr>
          <w:rFonts w:ascii="Times New Roman" w:hAnsi="Times New Roman"/>
          <w:b/>
          <w:bCs/>
          <w:noProof/>
          <w:color w:val="7F7F7F" w:themeColor="text1" w:themeTint="80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0E" w:rsidRPr="00E370F2" w:rsidRDefault="00E3590E" w:rsidP="00372C9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color w:val="7F7F7F" w:themeColor="text1" w:themeTint="80"/>
        </w:rPr>
      </w:pPr>
    </w:p>
    <w:p w:rsidR="00E3590E" w:rsidRPr="00E370F2" w:rsidRDefault="00E3590E" w:rsidP="00372C95">
      <w:pPr>
        <w:tabs>
          <w:tab w:val="left" w:pos="993"/>
        </w:tabs>
        <w:spacing w:after="0"/>
        <w:jc w:val="center"/>
        <w:rPr>
          <w:rFonts w:ascii="Times New Roman" w:hAnsi="Times New Roman"/>
          <w:b/>
          <w:bCs/>
          <w:color w:val="7F7F7F" w:themeColor="text1" w:themeTint="80"/>
        </w:rPr>
      </w:pPr>
    </w:p>
    <w:p w:rsidR="00E3590E" w:rsidRPr="004149F9" w:rsidRDefault="00E3590E" w:rsidP="00372C95">
      <w:pPr>
        <w:tabs>
          <w:tab w:val="left" w:pos="993"/>
        </w:tabs>
        <w:spacing w:after="0" w:line="240" w:lineRule="auto"/>
        <w:jc w:val="both"/>
        <w:textAlignment w:val="baseline"/>
        <w:outlineLvl w:val="1"/>
        <w:rPr>
          <w:rFonts w:eastAsia="Times New Roman"/>
          <w:color w:val="7F7F7F" w:themeColor="text1" w:themeTint="80"/>
          <w:sz w:val="36"/>
          <w:szCs w:val="36"/>
          <w:lang w:eastAsia="ru-RU"/>
        </w:rPr>
      </w:pPr>
    </w:p>
    <w:p w:rsidR="00E3590E" w:rsidRPr="00E370F2" w:rsidRDefault="00E3590E" w:rsidP="00372C95">
      <w:pPr>
        <w:tabs>
          <w:tab w:val="left" w:pos="993"/>
        </w:tabs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</w:p>
    <w:p w:rsidR="000B031A" w:rsidRPr="00E370F2" w:rsidRDefault="00E564B0" w:rsidP="00E564B0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1.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ОБЩИЕ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ПОЛОЖЕНИЯ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1.1. Настоящая должностная инструкция главного бухгалтера ДОУ разработана на основе Профессионального стандарта: 08.002 «</w:t>
      </w:r>
      <w:r w:rsidRPr="00E370F2">
        <w:rPr>
          <w:rFonts w:ascii="inherit" w:eastAsia="Times New Roman" w:hAnsi="inherit" w:cs="Times New Roman"/>
          <w:i/>
          <w:iCs/>
          <w:color w:val="7F7F7F" w:themeColor="text1" w:themeTint="80"/>
          <w:sz w:val="27"/>
          <w:lang w:eastAsia="ru-RU"/>
        </w:rPr>
        <w:t>Бухгалтер</w:t>
      </w: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» (утв. приказом Министерства труда и социальной защиты РФ от 22 декабря 2014 г. N 1061н);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1.2. Данная должностная инструкция главного бухгалтера ДОУ устанавливает функциональные обязанности, права и ответственность сотрудника, занимающего в дошкольном образовательном учреждении должность главного бухгалтера.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1.3. Главный бухгалтер назначается на должность и освобождается от неё приказом заведующего ДОУ в установленном действующим трудовым законодательством Российской Федерации порядке.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1.4. Главный бухгалтер относится к административно-управленческой категории работников.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1.5. На должность главного бухгалтера дошкольного общеобразовательного учреждения может назначаться лицо:</w:t>
      </w:r>
    </w:p>
    <w:p w:rsidR="000B031A" w:rsidRPr="00E370F2" w:rsidRDefault="000B031A" w:rsidP="00372C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не моложе 18 лет, имеющее высшее образование или среднее профессиональное образование и дополнительные профессиональные программы - программы повышения квалификации, программы профессиональной переподготовки;</w:t>
      </w:r>
    </w:p>
    <w:p w:rsidR="000B031A" w:rsidRPr="00E370F2" w:rsidRDefault="000B031A" w:rsidP="00372C9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proofErr w:type="gramStart"/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имеющее</w:t>
      </w:r>
      <w:proofErr w:type="gramEnd"/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 xml:space="preserve"> опыт практической работы не менее пяти лет из последних семи календарных лет работы, связанной с ведением бухгалтерского учета, составлением бухгалтерской (финансовой) отчетности либо с аудиторской деятельностью при наличии высшего образования - не менее трех лет из последних пяти календарных лет.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1.6. Главный бухгалтер находится в подчинении непосредственно у заведующего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1.7. Главный бухгалтер в ДОУ должен знать: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законодательство Российской Федерации об ответственности за непредставление или представление недостоверной отчетности; отраслевое законодательство и практику его применения;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международные стандарты финансовой отчетности или международные стандарты финансовой отчетности;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внутренние организационно-распорядительные документы дошкольного общеобразовательного учреждения;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основы экономики, технологии, организации производства и управления в общеобразовательном учреждении;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методы финансового анализа и финансовых вычислений;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теоретические основы внутреннего контроля ведения бухгалтерского учета и составления бухгалтерской (финансовой) отчетности, отраслевое законодательство в сфере деятельности экономического субъекта, практика применения указанного законодательства;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порядок обмена информацией по телекоммуникационным каналам связи;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современные технологии автоматизированной обработки информации;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правила защиты информации;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судебную практику по спорам, связанным с фактами хозяйственной жизни учреждения, ведением бухгалтерского учета и составлением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судебную практику по налогообложению;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порядок составления сводных учетных документов в целях осуществления контроля и упорядочения обработки данных о фактах хозяйственной жизни;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основы финансового менеджмента, методические документы по финансовому анализу, методические документы по бюджетированию и управлению денежными потоками;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структуру ДОУ, положения и инструкции по проведению бухучета в общеобразовательном учреждении, правила его ведения;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порядок оформления операций и организацию документооборота по отделам учета;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передовой отечественный  опыт в сфере организации и осуществления внутреннего контроля ведения бухгалтерского учета и составления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новейшие средства компьютерной (вычислительной) техники и способы их использования для выполнения учетно-вычислительных работ и анализа финансовой деятельности общеобразовательного учрежден</w:t>
      </w:r>
      <w:bookmarkStart w:id="0" w:name="_GoBack"/>
      <w:bookmarkEnd w:id="0"/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ия;</w:t>
      </w:r>
    </w:p>
    <w:p w:rsidR="000B031A" w:rsidRPr="00E370F2" w:rsidRDefault="000B031A" w:rsidP="00372C9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трудовое законодательство;</w:t>
      </w:r>
    </w:p>
    <w:p w:rsidR="00016660" w:rsidRPr="00E370F2" w:rsidRDefault="000B031A" w:rsidP="0001666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правила и нормы охраны труда, пожарной безопасности, порядок действий при возникновении пожара или иной ЧС и эвакуации.</w:t>
      </w:r>
    </w:p>
    <w:p w:rsidR="00016660" w:rsidRPr="00E370F2" w:rsidRDefault="00016660" w:rsidP="0001666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hAnsi="Times New Roman" w:cs="Times New Roman"/>
          <w:color w:val="7F7F7F" w:themeColor="text1" w:themeTint="80"/>
          <w:sz w:val="27"/>
          <w:szCs w:val="27"/>
        </w:rPr>
        <w:t>федеральный </w:t>
      </w:r>
      <w:hyperlink r:id="rId8" w:history="1">
        <w:r w:rsidRPr="00E370F2">
          <w:rPr>
            <w:rFonts w:ascii="Times New Roman" w:hAnsi="Times New Roman" w:cs="Times New Roman"/>
            <w:color w:val="7F7F7F" w:themeColor="text1" w:themeTint="80"/>
            <w:sz w:val="27"/>
            <w:szCs w:val="27"/>
          </w:rPr>
          <w:t>закон</w:t>
        </w:r>
      </w:hyperlink>
      <w:r w:rsidRPr="00E370F2">
        <w:rPr>
          <w:rFonts w:ascii="Times New Roman" w:hAnsi="Times New Roman" w:cs="Times New Roman"/>
          <w:color w:val="7F7F7F" w:themeColor="text1" w:themeTint="80"/>
          <w:sz w:val="27"/>
          <w:szCs w:val="27"/>
        </w:rPr>
        <w:t> от 6 марта 2006 г. N 35-ФЗ "О противодействии терроризму";</w:t>
      </w:r>
    </w:p>
    <w:p w:rsidR="00016660" w:rsidRPr="00E370F2" w:rsidRDefault="00881306" w:rsidP="00016660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hyperlink r:id="rId9" w:history="1">
        <w:r w:rsidR="00016660" w:rsidRPr="00E370F2">
          <w:rPr>
            <w:rFonts w:ascii="Times New Roman" w:hAnsi="Times New Roman" w:cs="Times New Roman"/>
            <w:color w:val="7F7F7F" w:themeColor="text1" w:themeTint="80"/>
            <w:sz w:val="27"/>
            <w:szCs w:val="27"/>
          </w:rPr>
          <w:t>указ</w:t>
        </w:r>
      </w:hyperlink>
      <w:r w:rsidR="00016660" w:rsidRPr="00E370F2">
        <w:rPr>
          <w:rFonts w:ascii="Times New Roman" w:hAnsi="Times New Roman" w:cs="Times New Roman"/>
          <w:color w:val="7F7F7F" w:themeColor="text1" w:themeTint="80"/>
          <w:sz w:val="27"/>
          <w:szCs w:val="27"/>
        </w:rPr>
        <w:t> Президента Российской Федерации от 15 февраля 2006 г. N 116 "О мерах по противодействию терроризму";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1.8. Главный бухгалтер ДОУ должен уметь: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объем учетных работ, структуру и численность работников бухгалтерской службы, потребность в материально-технических, финансовых и иных ресурсах;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разрабатывать внутренние организационно-распорядительные документы, в том числе стандарты бухгалтерского учета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(разрабатывать) способы ведения бухгалтерского учета и формировать учетную политику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разрабатывать формы первичных учетных документов, регистров бухгалтерского учета, формы бухгалтерской (финансовой) отчетности и составлять график документооборота;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организовывать делопроизводство в бухгалтерской службе;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владеть методами проверки качества составления регистров бухгалтерского учета,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организовывать и осуществлять внутренний контроль совершаемых экономическим субъектом фактов хозяйственной жизни;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формировать справочники типовых сделок и фактов хозяйственной жизни общеобразовательного учреждения, осуществлять контроль их соблюдения;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идентифицировать объекты налогообложения, исчислять налогооблагаемую базу, сумму налога и сбора, а также сумму взносов в государственные внебюджетные фонды;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обеспечивать установленные сроки выполнения работ и представления налоговой отчетности и отчетности в государственные внебюджетные фонды;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разрабатывать внутренние организационно-распорядительные документы, регулирующие общеобразовательную организацию и осуществление налогового планирования;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обеспечивать в рабочее время сохранность налоговых и других отчетов и последующую их передачу в архив;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объем работ по финансовому анализу, потребность в трудовых, финансовых и материально-технических ресурсах;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разрабатывать внутренние организационно-распорядительные документы, регламентирующие порядок проведения работ по финансовому анализу;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источники информации для проведения анализа финансового состояния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планировать программы и сроки проведения финансового анализа экономического субъекта и осуществлять контроль их соблюдения, определять состав и формат аналитических отчетов;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вырабатывать сбалансированные решения по корректировке стратегии и тактики в области финансовой политики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объем работ по бюджетированию и финансовому планированию и потребность в трудовых, финансовых и материально-технических ресурсах;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разрабатывать внутренние организационно-распорядительные документы, в том числе регламентирующие порядок проведения работ в системе бюджетирования и управления денежными потоками;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формировать структуру бюджетов денежных средств, а также перспективных, текущих и оперативных финансовых планов;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планировать объемы, последовательность и сроки выполнения работ по составлению бюджетов денежных средств и финансовых планов, контролировать их соблюдение;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оставлять прогнозные сметы и бюджеты, платежные календари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определять общую потребность  ДОУ в финансовых ресурсах;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распределять объем учетных работ между работниками бухгалтерской службы;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оптимизировать рабочие места для целей ведения бухгалтерского учета;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оценивать уровень профессиональных знаний и умений работников бухгалтерской службы в ДОУ;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планировать сроки, продолжительность и тематику повышения квалификации работников бухгалтерской службы общеобразовательного учреждения;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контролировать соблюдение сроков и качества выполнения работ по формированию информации в системе бухгалтерского учета ДОУ;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владеть методами финансового анализа информации, содержащейся в бухгалтерской (финансовой) отчетности, устанавливать причинно-следственные связи изменений, произошедших за отчетный период, оценивать потенциальные риски и возможности в обозримом будущем;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обосновывать принятые экономическим субъектом решения при проведении внутреннего контроля, внутреннего и внешнего аудита, ревизий и иных проверок;</w:t>
      </w:r>
    </w:p>
    <w:p w:rsidR="000B031A" w:rsidRPr="00E370F2" w:rsidRDefault="000B031A" w:rsidP="00372C9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пользоваться компьютерными программами для ведения бухгалтерского учета, информационными и справочно-правовыми системами, оргтехникой.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1.9. На время отсутствия главного бухгалтера исполнение его обязанностей возлагается на бухгалтера дошкольного общеобразовательного учреждения. Под руководством главного бухгалтера выполняет свои должностные обязанности бухгалтер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1.10. В своей профессиональной деятельности главный бухгалтер ДОУ  руководствуется Конституцией Российской Федерации, Федеральным Законом «</w:t>
      </w:r>
      <w:r w:rsidRPr="00E370F2">
        <w:rPr>
          <w:rFonts w:ascii="inherit" w:eastAsia="Times New Roman" w:hAnsi="inherit" w:cs="Times New Roman"/>
          <w:i/>
          <w:iCs/>
          <w:color w:val="7F7F7F" w:themeColor="text1" w:themeTint="80"/>
          <w:sz w:val="27"/>
          <w:lang w:eastAsia="ru-RU"/>
        </w:rPr>
        <w:t>Об образовании в Российской Федерации</w:t>
      </w: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», Законом РФ «</w:t>
      </w:r>
      <w:r w:rsidRPr="00E370F2">
        <w:rPr>
          <w:rFonts w:ascii="inherit" w:eastAsia="Times New Roman" w:hAnsi="inherit" w:cs="Times New Roman"/>
          <w:i/>
          <w:iCs/>
          <w:color w:val="7F7F7F" w:themeColor="text1" w:themeTint="80"/>
          <w:sz w:val="27"/>
          <w:lang w:eastAsia="ru-RU"/>
        </w:rPr>
        <w:t>О бухгалтерском учёте</w:t>
      </w: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», указами Президента РФ, решениями Правительства Российской Федерации и Департаментов управления образования всех уровней по вопросам образования и бухучёта, административным, трудовым и хозяйственным законодательством.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1.11. Сотрудник руководствуется должностной инструкцией главного бухгалтера ДОУ, Уставом и локально-правовыми актами общеобразовательного учреждения (в том числе Правилами внутреннего трудового распорядка, приказами и распоряжениями заведующего ДОУ, трудовым договором), правилами и нормами охраны труда и пожарной безопасности.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1.12. Главный бухгалтер дошкольного общеобразовательного учреждения должен быть обучен и иметь навыки оказания первой доврачебной помощи пострадавшим.</w:t>
      </w:r>
    </w:p>
    <w:p w:rsidR="00372C95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7F7F7F" w:themeColor="text1" w:themeTint="80"/>
          <w:sz w:val="27"/>
          <w:lang w:eastAsia="ru-RU"/>
        </w:rPr>
      </w:pPr>
    </w:p>
    <w:p w:rsidR="000B031A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2.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ДОЛЖНОСТНЫЕ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ОБЯЗАННОСТИ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Главный бухгалтер ДОУ  исполняет следующие обязанности: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2.1. В рамках трудовой функции составления бухгалтерской (финансовой) отчетности: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организацию, планирование, координацию и контроль процесса формирования информации в системе бухгалтерского учета дошкольного общеобразовательного учреждения;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соответствие осуществляемых материально-хозяйственных операций в ДОУ законодательству Российской Федерации;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производит правильную обработку банковских документов, фиксирует в журнале операции по банковским счетам;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представление бухгалтерской (финансовой) отчетности ДОУ в соответствующие адреса в установленные сроки;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формирует числовые показатели отчетов, входящих в состав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счетную и логическую проверку правильности формирования числовых показателей отчетов, входящих в состав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формирует пояснения к бухгалтерскому балансу и отчету о финансовых результатах;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подписание заведующим ДОУ бухгалтерской (финансовой) отчетности;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необходимыми документами бухгалтерского учета при проведении внутреннего и внешнего аудита (ревизий, налоговых и иных проверок), готовит соответствующие документы о разногласиях по результатам аудита (ревизий, налоговых и иных проверок);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сохранность бухгалтерской (финансовой) отчетности до ее передачи в архив;</w:t>
      </w:r>
    </w:p>
    <w:p w:rsidR="000B031A" w:rsidRPr="00E370F2" w:rsidRDefault="000B031A" w:rsidP="00372C95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контроль сохранности бухгалтерской документации, организацию передачи бухгалтерской (финансовой) отчетности в архив в установленные сроки.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2.2. В рамках трудовой функции внутреннего контроля ведения бухгалтерского учета и составления бухгалтерской (финансовой) отчетности: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 и внутренний контроль ведения бухгалтерского учета, своевременного и правильного составления бухгалтерской (финансовой) отчетности по материально-хозяйственной деятельности дошкольного общеобразовательного учреждения;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контролирует правильное расходование материальных средств, движение имущества, надлежащее исполнение смет расходов;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контролирует расходование фонда заработной платы;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координирует разработку финансово-хозяйственной документации и работу коллектива ДОУ  по вопросам материально-хозяйственной деятельности;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корректирует договора по материально-хозяйственной деятельности ДОУ согласно изменяющемуся законодательству;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проверяет обоснованность первичных учетных документов, которыми оформлены факты хозяйственной жизни, логическую увязку отдельных показателей, качество ведения регистров бухгалтерского учета и составления бухгалтерской (финансовой) отчетности ДОУ;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контролирует соблюдение процедур внутреннего контроля ведения бухгалтерского учета и составления бухгалтерской (финансовой) отчетности ДОУ;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подготовку и представление отчетов о состоянии внутреннего контроля дошкольного общеобразовательного учреждения, организует их хранения и передачи в архив в установленные сроки;</w:t>
      </w:r>
    </w:p>
    <w:p w:rsidR="000B031A" w:rsidRPr="00E370F2" w:rsidRDefault="000B031A" w:rsidP="00372C95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своевременно осуществляет списание износившихся и морально устаревших товарно-материальных ценностей в группах, спортзале и в иных помещениях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2.3. В рамках трудовой функции ведения налогового учета и составления налоговой отчетности, налогового планирования: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 ведения налогового учета и составления налоговой отчетности в дошкольном общеобразовательном учреждении;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координирует процесс ведения налогового учета;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необходимыми документами при проведении внутреннего и внешнего аудита (ревизий, налоговых и иных проверок), осуществляет подготовку соответствующих документов о разногласиях по результатам аудита (ревизий, налоговых и иных проверок);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 налогового планирования в дошкольном общеобразовательном учреждении;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законное, своевременное и правильное оформление документов, расчеты по зарплате, правильный расчет и отправку платежей в госбюджет, взносов на государственное социальное страхование, профсоюзных взносов, платежей в банки;</w:t>
      </w:r>
    </w:p>
    <w:p w:rsidR="000B031A" w:rsidRPr="00E370F2" w:rsidRDefault="000B031A" w:rsidP="00372C9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обеспечивает сохранность документов и регистров налогового учета, налоговой отчетности и отчетности в государственные внебюджетные фонды и последующей их передачи в архив.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2.4. В рамках трудовой функции проведения финансового анализа, бюджетирования и управления денежными потоками: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планирует и осуществляет работы по анализу финансового состояния ДОУ, материальной базы, правильности использования денежных и материальных средств;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организует мероприятия по проведению ежегодной инвентаризации материальных ценностей с участием заместителя заведующего по АХР, денежных средств, расчетов и платежных обязательств;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 хранения документов по финансовому анализу;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осуществляет организацию бюджетирования и управления денежными потоками в учреждении;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координирует и контролирует выполнение работ в процессе бюджетирования и управления денежными потоками в ДОУ;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разрабатывает финансовую политику дошкольного общеобразовательного учреждения, определяет и осуществляет меры по обеспечению его финансовой устойчивости;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составляет финансовые планы, бюджеты и сметы общеобразовательного учреждения;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представляет финансовые планы, бюджеты и сметы заведующему ДОУ для утверждения;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составляет отчеты об исполнении бюджетов денежных средств, финансовых планов и осуществляет контроль целевого использования средств, соблюдением финансовой дисциплины и своевременностью расчетов;</w:t>
      </w:r>
    </w:p>
    <w:p w:rsidR="000B031A" w:rsidRPr="00E370F2" w:rsidRDefault="000B031A" w:rsidP="00372C9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осуществляет организацию хранения документов по бюджетированию и движению денежных потоков в дошкольном общеобразовательном учреждении.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2.5. Учувствует в планировании и проведении мероприятий нацеленных на соблюдение финансовых дисциплин и правильного использования ресурсов, в проведении экономического анализа хозяйственной деятельности ДОУ по данным бухучета и отчетности, в разработке и применении в работе прогрессивных форм и методов ведения бухгалтерского учета на основе использования вычислительной техники.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2.6. Разрабатывает нормативные требования по ведению бухучета и материально-хозяйственной документации, а также мероприятия, направленные на соблюдение финансовой дисциплины и рациональное использование ресурсов.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2.7. Принимает соответствующие меры по предупреждению незаконного расходования денежных средств и материальных ценностей, нарушений финансового и хозяйственного законов.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2.8. Принимает необходимые меры для накопления денежных средств с целью обеспечения финансовой устойчивости дошкольного общеобразовательного учреждения.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2.9. Контролирует своевременное оформление приказов о назначении ответственных лиц за сохранность материальных ценностей и денежных средств.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2.10. Проводит инструктаж материально-ответственных лиц по вопросам учёта и сохранности ценностей, находящихся на их ответственном хранении.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2.11. Соблюдает в ДОУ должностную инструкцию главного бухгалтера, правила охраны труда и пожарной безопасности в дошкольном общеобразовательном учреждении, этику и культуру поведения с коллегами и родителями.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2.12. Регулярно повышает уровень своей квалификации.</w:t>
      </w:r>
    </w:p>
    <w:p w:rsidR="00016660" w:rsidRPr="00E370F2" w:rsidRDefault="003D427D" w:rsidP="00016660">
      <w:pPr>
        <w:pStyle w:val="a9"/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E370F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Главный бухгалтер </w:t>
      </w:r>
      <w:r w:rsidR="00016660" w:rsidRPr="00E370F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должен быть бдительным в здании, на территории детского сада к посторонним предметам, знать алгоритм действия в опасных ситуациях.</w:t>
      </w:r>
      <w:r w:rsidR="00016660" w:rsidRPr="00E370F2">
        <w:rPr>
          <w:rFonts w:ascii="Times New Roman" w:eastAsia="Times New Roman" w:hAnsi="Times New Roman" w:cs="Times New Roman"/>
          <w:color w:val="7F7F7F" w:themeColor="text1" w:themeTint="80"/>
          <w:sz w:val="23"/>
          <w:szCs w:val="23"/>
          <w:lang w:eastAsia="ru-RU"/>
        </w:rPr>
        <w:t xml:space="preserve"> </w:t>
      </w:r>
    </w:p>
    <w:p w:rsidR="00016660" w:rsidRPr="00E370F2" w:rsidRDefault="00016660" w:rsidP="00016660">
      <w:pPr>
        <w:pStyle w:val="a9"/>
        <w:numPr>
          <w:ilvl w:val="1"/>
          <w:numId w:val="15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7F7F7F" w:themeColor="text1" w:themeTint="80"/>
          <w:sz w:val="28"/>
          <w:szCs w:val="28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E370F2">
        <w:rPr>
          <w:rFonts w:ascii="Times New Roman" w:eastAsia="Times New Roman" w:hAnsi="Times New Roman" w:cs="Times New Roman"/>
          <w:color w:val="7F7F7F" w:themeColor="text1" w:themeTint="80"/>
          <w:sz w:val="23"/>
          <w:szCs w:val="23"/>
          <w:lang w:eastAsia="ru-RU"/>
        </w:rPr>
        <w:t>.</w:t>
      </w:r>
    </w:p>
    <w:p w:rsidR="00016660" w:rsidRPr="00E370F2" w:rsidRDefault="00016660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</w:p>
    <w:p w:rsidR="000B031A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3.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ПРАВА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Главный бухгалтер ДОУ имеет право в пределах своей компетенции: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3.1. Давать обязательные распоряжения по оформлению бухгалтерской документации и представлению ее в отдел бухгалтерии всем материально-ответственным лицам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3.2. Представлять к дисциплинарной ответственности заведующему ДОУ материально-ответственных лиц, нарушивших или не выполнивших в установленный срок требования по оформлению бухгалтерской документации и представление ее в бухгалтерию.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3.3. Участвовать:</w:t>
      </w:r>
    </w:p>
    <w:p w:rsidR="000B031A" w:rsidRPr="00E370F2" w:rsidRDefault="000B031A" w:rsidP="00372C9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>в ведении переговоров с партнерами дошкольного общеобразовательного учреждения по материально-техническому оснащению;</w:t>
      </w:r>
    </w:p>
    <w:p w:rsidR="000B031A" w:rsidRPr="00E370F2" w:rsidRDefault="000B031A" w:rsidP="00372C9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 разработке различных управленческих решений по материально-хозяйственным вопросам;</w:t>
      </w:r>
    </w:p>
    <w:p w:rsidR="000B031A" w:rsidRPr="00E370F2" w:rsidRDefault="000B031A" w:rsidP="00372C95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в разработке стратегии развития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3.4. Устанавливать от имени ДОУ деловые контакты с лицами и организациями, имеющими возможность поспособствовать совершенствованию материально-технического оснащения дошкольного образовательного учреждения.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3.5. Представлять интересы ДОУ в сторонних организациях по вопросам, относящимся к деятельности главного бухгалтера.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3.6. Визировать наравне с заведующим ДОУ финансовые документы. Без подписи главного бухгалтера, денежные и расчетные документы, финансовые и кредитные обязательства считаются не действительными и не могут приниматься к исполнению.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3.7. Вносить предложения по совершенствованию работы коллектива бухгалтерии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3.8. Осуществлять повышение своей квалификации.</w:t>
      </w:r>
    </w:p>
    <w:p w:rsidR="00372C95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7F7F7F" w:themeColor="text1" w:themeTint="80"/>
          <w:sz w:val="27"/>
          <w:lang w:eastAsia="ru-RU"/>
        </w:rPr>
      </w:pPr>
    </w:p>
    <w:p w:rsidR="000B031A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4.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ОТВЕТСТВЕННОСТЬ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4.1. За неисполнение или нарушение без уважительных причин Устава и Правил внутреннего трудового распорядка ДОУ, должностной инструкции, законных распоряжений заведующего и других локальных нормативных актов, главный бухгалтер несет дисциплинарную ответственность в порядке, установленном трудовым законодательством. За грубое нарушение трудовых обязанностей в качестве дисциплинарного взыскания может быть применено увольнение.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4.2. За составление неправильной бухгалтерской отчетности и нарушение сроков представления форм бухгалтерской отчетности в надлежащие органы и вышестоящие организации – согласно законодательству Российской Федерации.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4.3. За нарушение правил противопожарной безопасности, охраны труда, санитарно- гигиенических норм и правил организации материально-хозяйственной деятельности главный бухгалтер привлекается к административной ответственности в порядке и в случаях, установленных административным законодательством Российской Федерации.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4.4. За виновное нанесение ДОУ или участникам образовательного процесса материального ущерба в связи с исполнением (неисполнение) своих должностных обязанностей главный бухгалтер несет полную материальную ответственность в порядке и в пределах, утвержденных трудовым и (или) гражданским законодательством Российской Федерации.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4.5. За правонарушения, совершенные в процессе работы в пределах, определенных действующим административным, уголовным и гражданским законодательством Российской Федерации.</w:t>
      </w:r>
    </w:p>
    <w:p w:rsidR="00372C95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eastAsia="Times New Roman" w:cs="Times New Roman"/>
          <w:b/>
          <w:bCs/>
          <w:color w:val="7F7F7F" w:themeColor="text1" w:themeTint="80"/>
          <w:sz w:val="27"/>
          <w:lang w:eastAsia="ru-RU"/>
        </w:rPr>
      </w:pPr>
    </w:p>
    <w:p w:rsidR="000B031A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5.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ВЗАИМООТНОШЕНИЯ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СВЯЗИ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ПО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ДОЛЖНОСТИ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Главный бухгалтер: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lastRenderedPageBreak/>
        <w:t xml:space="preserve">5.1. Работает в режиме нормированного рабочего дня по графику, составленному исходя из </w:t>
      </w:r>
      <w:r w:rsidR="009306D4"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36</w:t>
      </w: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-часовой рабочей недели и утвержденному заведующим ДОУ.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5.2. Планирует свою работу на каждый финансовый год и отдельный отчетный период. План работы представляет для утверждения заведующему ДОУ не позднее пяти дней с начала планируемого периода.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5.3. Получает от заведующего ДОУ информацию нормативно-правового и финансово-хозяйственного характера, знакомится под роспись с соответствующими документами.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5.4. Подписывает приказы заведующего ДОУ по финансовой деятельности, договоры по вопросам хозяйственной деятельности.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5.5. Постоянно обменивается информацией по вопросам, входящим в его компетенцию, с работниками бухгалтерии ДОУ, педагогическим и обслуживающим персоналом дошкольного общеобразовательного учреждения, заместителем заведующего ДОУ по административно-хозяйственной работе (завхозом).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5.6. Исполняет обязанности бухгалтера ДОУ во время его временного отсутствия (отпуск, болезнь и т. д.). Исполнение обязанностей осуществляется согласно законодательству о труде и Уставом ДОУ на основании приказа заведующего.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5.7. Представляет заведующему ДОУ письменный отчет о своей работе размером не более пяти страниц в печатном виде в срок до десяти дней по окончании каждого отчетного периода.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5.8. Всю информацию, полученную на совещаниях и семинарах разного уровня, предоставляет заведующему ДОУ сразу после ее получения.</w:t>
      </w:r>
    </w:p>
    <w:p w:rsidR="00372C95" w:rsidRPr="00E370F2" w:rsidRDefault="00372C95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</w:p>
    <w:p w:rsidR="000B031A" w:rsidRPr="00E370F2" w:rsidRDefault="00372C95" w:rsidP="00372C95">
      <w:pPr>
        <w:tabs>
          <w:tab w:val="left" w:pos="993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6.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ПОРЯДОК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УТВЕРЖДЕНИЯ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И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ИЗМЕНЕНИЯ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ДОЛЖНОСТНОЙ</w:t>
      </w:r>
      <w:r w:rsidRPr="00E370F2">
        <w:rPr>
          <w:rFonts w:ascii="inherit" w:eastAsia="Times New Roman" w:hAnsi="inherit" w:cs="Times New Roman"/>
          <w:b/>
          <w:bCs/>
          <w:color w:val="7F7F7F" w:themeColor="text1" w:themeTint="80"/>
          <w:sz w:val="27"/>
          <w:lang w:eastAsia="ru-RU"/>
        </w:rPr>
        <w:t xml:space="preserve"> </w:t>
      </w:r>
      <w:r w:rsidRPr="00E370F2">
        <w:rPr>
          <w:rFonts w:ascii="inherit" w:eastAsia="Times New Roman" w:hAnsi="inherit" w:cs="Times New Roman" w:hint="eastAsia"/>
          <w:b/>
          <w:bCs/>
          <w:color w:val="7F7F7F" w:themeColor="text1" w:themeTint="80"/>
          <w:sz w:val="27"/>
          <w:lang w:eastAsia="ru-RU"/>
        </w:rPr>
        <w:t>ИНСТРУКЦИИ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0B031A" w:rsidRPr="00E370F2" w:rsidRDefault="000B031A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  <w:r w:rsidRPr="00E370F2"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  <w:t>6.3. Факт ознакомления  главного бухгалтера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372C95" w:rsidRPr="00E370F2" w:rsidRDefault="00372C95" w:rsidP="00372C95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7F7F7F" w:themeColor="text1" w:themeTint="80"/>
          <w:sz w:val="27"/>
          <w:szCs w:val="27"/>
          <w:lang w:eastAsia="ru-RU"/>
        </w:rPr>
      </w:pPr>
    </w:p>
    <w:p w:rsidR="00372C95" w:rsidRPr="00E370F2" w:rsidRDefault="00372C95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color w:val="7F7F7F" w:themeColor="text1" w:themeTint="80"/>
          <w:sz w:val="28"/>
          <w:szCs w:val="28"/>
        </w:rPr>
      </w:pPr>
      <w:r w:rsidRPr="00E370F2">
        <w:rPr>
          <w:rFonts w:ascii="Times New Roman" w:hAnsi="Times New Roman"/>
          <w:b w:val="0"/>
          <w:color w:val="7F7F7F" w:themeColor="text1" w:themeTint="8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372C95" w:rsidRPr="00E370F2" w:rsidRDefault="00372C95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color w:val="7F7F7F" w:themeColor="text1" w:themeTint="80"/>
          <w:sz w:val="28"/>
          <w:szCs w:val="28"/>
        </w:rPr>
      </w:pPr>
      <w:r w:rsidRPr="00E370F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«_____»________________20    г._________________</w:t>
      </w:r>
      <w:r w:rsidRPr="00E370F2">
        <w:rPr>
          <w:rFonts w:ascii="Times New Roman" w:hAnsi="Times New Roman" w:cs="Times New Roman"/>
          <w:color w:val="7F7F7F" w:themeColor="text1" w:themeTint="80"/>
          <w:sz w:val="28"/>
          <w:szCs w:val="28"/>
        </w:rPr>
        <w:tab/>
        <w:t>/___________________/</w:t>
      </w:r>
    </w:p>
    <w:p w:rsidR="009216F5" w:rsidRDefault="009216F5" w:rsidP="00372C95">
      <w:pPr>
        <w:tabs>
          <w:tab w:val="left" w:pos="993"/>
        </w:tabs>
        <w:spacing w:after="0"/>
        <w:ind w:firstLine="709"/>
        <w:rPr>
          <w:color w:val="7F7F7F" w:themeColor="text1" w:themeTint="80"/>
        </w:rPr>
      </w:pPr>
    </w:p>
    <w:p w:rsidR="004149F9" w:rsidRDefault="004149F9" w:rsidP="00372C95">
      <w:pPr>
        <w:tabs>
          <w:tab w:val="left" w:pos="993"/>
        </w:tabs>
        <w:spacing w:after="0"/>
        <w:ind w:firstLine="709"/>
        <w:rPr>
          <w:color w:val="7F7F7F" w:themeColor="text1" w:themeTint="80"/>
        </w:rPr>
      </w:pPr>
    </w:p>
    <w:p w:rsidR="004149F9" w:rsidRDefault="004149F9" w:rsidP="00372C95">
      <w:pPr>
        <w:tabs>
          <w:tab w:val="left" w:pos="993"/>
        </w:tabs>
        <w:spacing w:after="0"/>
        <w:ind w:firstLine="709"/>
        <w:rPr>
          <w:color w:val="7F7F7F" w:themeColor="text1" w:themeTint="80"/>
        </w:rPr>
      </w:pPr>
    </w:p>
    <w:p w:rsidR="004149F9" w:rsidRPr="00E370F2" w:rsidRDefault="004149F9" w:rsidP="00372C95">
      <w:pPr>
        <w:tabs>
          <w:tab w:val="left" w:pos="993"/>
        </w:tabs>
        <w:spacing w:after="0"/>
        <w:ind w:firstLine="709"/>
        <w:rPr>
          <w:color w:val="7F7F7F" w:themeColor="text1" w:themeTint="80"/>
        </w:rPr>
      </w:pPr>
      <w:r>
        <w:rPr>
          <w:noProof/>
          <w:color w:val="7F7F7F" w:themeColor="text1" w:themeTint="80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49F9" w:rsidRPr="00E370F2" w:rsidSect="004B1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78E" w:rsidRDefault="00DD278E" w:rsidP="00230003">
      <w:pPr>
        <w:spacing w:after="0" w:line="240" w:lineRule="auto"/>
      </w:pPr>
      <w:r>
        <w:separator/>
      </w:r>
    </w:p>
  </w:endnote>
  <w:endnote w:type="continuationSeparator" w:id="0">
    <w:p w:rsidR="00DD278E" w:rsidRDefault="00DD278E" w:rsidP="00230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78E" w:rsidRDefault="00DD278E" w:rsidP="00230003">
      <w:pPr>
        <w:spacing w:after="0" w:line="240" w:lineRule="auto"/>
      </w:pPr>
      <w:r>
        <w:separator/>
      </w:r>
    </w:p>
  </w:footnote>
  <w:footnote w:type="continuationSeparator" w:id="0">
    <w:p w:rsidR="00DD278E" w:rsidRDefault="00DD278E" w:rsidP="00230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99189"/>
      <w:docPartObj>
        <w:docPartGallery w:val="Page Numbers (Top of Page)"/>
        <w:docPartUnique/>
      </w:docPartObj>
    </w:sdtPr>
    <w:sdtContent>
      <w:p w:rsidR="00230003" w:rsidRDefault="00881306">
        <w:pPr>
          <w:pStyle w:val="ad"/>
          <w:jc w:val="center"/>
        </w:pPr>
        <w:fldSimple w:instr=" PAGE   \* MERGEFORMAT ">
          <w:r w:rsidR="004149F9">
            <w:rPr>
              <w:noProof/>
            </w:rPr>
            <w:t>10</w:t>
          </w:r>
        </w:fldSimple>
      </w:p>
    </w:sdtContent>
  </w:sdt>
  <w:p w:rsidR="00230003" w:rsidRDefault="00230003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0D0"/>
    <w:multiLevelType w:val="multilevel"/>
    <w:tmpl w:val="C758EF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562864"/>
    <w:multiLevelType w:val="multilevel"/>
    <w:tmpl w:val="919CB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4C6865"/>
    <w:multiLevelType w:val="multilevel"/>
    <w:tmpl w:val="40FA3A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FB39F6"/>
    <w:multiLevelType w:val="multilevel"/>
    <w:tmpl w:val="A06AA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5">
    <w:nsid w:val="35C62814"/>
    <w:multiLevelType w:val="multilevel"/>
    <w:tmpl w:val="C92417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2E6C42"/>
    <w:multiLevelType w:val="multilevel"/>
    <w:tmpl w:val="02B0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CD78F0"/>
    <w:multiLevelType w:val="multilevel"/>
    <w:tmpl w:val="ACDABEF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1EE5408"/>
    <w:multiLevelType w:val="multilevel"/>
    <w:tmpl w:val="41D6406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8E46B97"/>
    <w:multiLevelType w:val="multilevel"/>
    <w:tmpl w:val="A4D27D5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5A10716C"/>
    <w:multiLevelType w:val="multilevel"/>
    <w:tmpl w:val="BB623A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91A594F"/>
    <w:multiLevelType w:val="multilevel"/>
    <w:tmpl w:val="A8C2CF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0D74091"/>
    <w:multiLevelType w:val="multilevel"/>
    <w:tmpl w:val="92C891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4C14E3D"/>
    <w:multiLevelType w:val="multilevel"/>
    <w:tmpl w:val="741A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12"/>
  </w:num>
  <w:num w:numId="8">
    <w:abstractNumId w:val="8"/>
  </w:num>
  <w:num w:numId="9">
    <w:abstractNumId w:val="3"/>
  </w:num>
  <w:num w:numId="10">
    <w:abstractNumId w:val="1"/>
  </w:num>
  <w:num w:numId="11">
    <w:abstractNumId w:val="6"/>
  </w:num>
  <w:num w:numId="12">
    <w:abstractNumId w:val="13"/>
  </w:num>
  <w:num w:numId="13">
    <w:abstractNumId w:val="4"/>
  </w:num>
  <w:num w:numId="14">
    <w:abstractNumId w:val="1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31A"/>
    <w:rsid w:val="00016660"/>
    <w:rsid w:val="000B031A"/>
    <w:rsid w:val="00230003"/>
    <w:rsid w:val="00372C95"/>
    <w:rsid w:val="003D427D"/>
    <w:rsid w:val="004149F9"/>
    <w:rsid w:val="0043427F"/>
    <w:rsid w:val="0043499F"/>
    <w:rsid w:val="004B1558"/>
    <w:rsid w:val="00881306"/>
    <w:rsid w:val="009216F5"/>
    <w:rsid w:val="009306D4"/>
    <w:rsid w:val="00947118"/>
    <w:rsid w:val="00A70E0F"/>
    <w:rsid w:val="00D96275"/>
    <w:rsid w:val="00D97EC2"/>
    <w:rsid w:val="00DD278E"/>
    <w:rsid w:val="00E3590E"/>
    <w:rsid w:val="00E370F2"/>
    <w:rsid w:val="00E56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0B031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B031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031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031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0B031A"/>
  </w:style>
  <w:style w:type="character" w:styleId="a3">
    <w:name w:val="Hyperlink"/>
    <w:basedOn w:val="a0"/>
    <w:uiPriority w:val="99"/>
    <w:semiHidden/>
    <w:unhideWhenUsed/>
    <w:rsid w:val="000B031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B0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B031A"/>
    <w:rPr>
      <w:b/>
      <w:bCs/>
    </w:rPr>
  </w:style>
  <w:style w:type="character" w:customStyle="1" w:styleId="field-content">
    <w:name w:val="field-content"/>
    <w:basedOn w:val="a0"/>
    <w:rsid w:val="000B031A"/>
  </w:style>
  <w:style w:type="character" w:styleId="a6">
    <w:name w:val="Emphasis"/>
    <w:basedOn w:val="a0"/>
    <w:uiPriority w:val="20"/>
    <w:qFormat/>
    <w:rsid w:val="000B031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0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31A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E359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E3590E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9">
    <w:name w:val="List Paragraph"/>
    <w:basedOn w:val="a"/>
    <w:uiPriority w:val="34"/>
    <w:qFormat/>
    <w:rsid w:val="00372C95"/>
    <w:pPr>
      <w:ind w:left="720"/>
      <w:contextualSpacing/>
    </w:pPr>
  </w:style>
  <w:style w:type="character" w:customStyle="1" w:styleId="31">
    <w:name w:val="Основной текст (3)_"/>
    <w:basedOn w:val="a0"/>
    <w:link w:val="32"/>
    <w:locked/>
    <w:rsid w:val="00372C95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72C95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a">
    <w:name w:val="Основной текст_"/>
    <w:link w:val="4"/>
    <w:locked/>
    <w:rsid w:val="00372C95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a"/>
    <w:rsid w:val="00372C95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b">
    <w:name w:val="Body Text"/>
    <w:basedOn w:val="a"/>
    <w:link w:val="ac"/>
    <w:uiPriority w:val="99"/>
    <w:rsid w:val="00016660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c">
    <w:name w:val="Основной текст Знак"/>
    <w:basedOn w:val="a0"/>
    <w:link w:val="ab"/>
    <w:uiPriority w:val="99"/>
    <w:rsid w:val="00016660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d">
    <w:name w:val="header"/>
    <w:basedOn w:val="a"/>
    <w:link w:val="ae"/>
    <w:uiPriority w:val="99"/>
    <w:unhideWhenUsed/>
    <w:rsid w:val="0023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30003"/>
  </w:style>
  <w:style w:type="paragraph" w:styleId="af">
    <w:name w:val="footer"/>
    <w:basedOn w:val="a"/>
    <w:link w:val="af0"/>
    <w:uiPriority w:val="99"/>
    <w:semiHidden/>
    <w:unhideWhenUsed/>
    <w:rsid w:val="00230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230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7144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58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2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96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9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4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200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754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9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77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7816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297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6425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9803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46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2040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2980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1944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7887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9883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44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662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46339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19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6056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62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500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46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5387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2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25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7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144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894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63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429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576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9354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9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79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3096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7390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50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08070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45534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2469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7858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8512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23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05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7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2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204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60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332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0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159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9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6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10</cp:revision>
  <cp:lastPrinted>2019-04-12T01:48:00Z</cp:lastPrinted>
  <dcterms:created xsi:type="dcterms:W3CDTF">2019-03-27T23:39:00Z</dcterms:created>
  <dcterms:modified xsi:type="dcterms:W3CDTF">2019-05-08T03:50:00Z</dcterms:modified>
</cp:coreProperties>
</file>