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EF" w:rsidRPr="00AC3540" w:rsidRDefault="008D2AAF" w:rsidP="00991AEF">
      <w:pPr>
        <w:jc w:val="center"/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>Анн</w:t>
      </w:r>
      <w:r w:rsidR="007C0E10" w:rsidRPr="00AC3540"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>отация</w:t>
      </w:r>
    </w:p>
    <w:p w:rsidR="00991AEF" w:rsidRDefault="000B3F49" w:rsidP="00991AEF">
      <w:pPr>
        <w:jc w:val="center"/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>к рабочей программе музыкального руководителя</w:t>
      </w:r>
      <w:r w:rsidR="007C0E10" w:rsidRPr="00AC3540"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 </w:t>
      </w:r>
      <w:r w:rsidR="00F2069A">
        <w:rPr>
          <w:rFonts w:eastAsia="Times New Roman" w:cs="Times New Roman"/>
          <w:b/>
          <w:bCs/>
          <w:i w:val="0"/>
          <w:iCs/>
          <w:color w:val="000000" w:themeColor="text1"/>
          <w:sz w:val="24"/>
          <w:szCs w:val="28"/>
          <w:lang w:val="ru-RU" w:eastAsia="ru-RU" w:bidi="ar-SA"/>
        </w:rPr>
        <w:t>МБДОУ № 47</w:t>
      </w:r>
      <w:r w:rsidR="008D2AAF"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 пос. </w:t>
      </w:r>
      <w:proofErr w:type="spellStart"/>
      <w:r w:rsidR="008D2AAF"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>Эльбан</w:t>
      </w:r>
      <w:proofErr w:type="spellEnd"/>
    </w:p>
    <w:p w:rsidR="008D2AAF" w:rsidRDefault="007D2EDC" w:rsidP="00991AEF">
      <w:pPr>
        <w:jc w:val="center"/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>Проценко Е. П. на 2020 – 2021</w:t>
      </w:r>
      <w:r w:rsidR="008D2AAF"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 год</w:t>
      </w:r>
    </w:p>
    <w:p w:rsidR="007C0E10" w:rsidRPr="00F64DF7" w:rsidRDefault="00F64DF7" w:rsidP="00F64DF7">
      <w:pPr>
        <w:pStyle w:val="aa"/>
        <w:ind w:firstLine="426"/>
        <w:rPr>
          <w:i w:val="0"/>
          <w:sz w:val="24"/>
          <w:szCs w:val="24"/>
          <w:lang w:val="ru-RU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Рабочая программа</w:t>
      </w:r>
      <w:r w:rsidRPr="00AC3540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предназначена для организаци</w:t>
      </w:r>
      <w:r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и образовательной деятельности 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в образовательной  области «Музыка», и обеспечивает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F64DF7">
        <w:rPr>
          <w:i w:val="0"/>
          <w:sz w:val="24"/>
          <w:szCs w:val="24"/>
          <w:lang w:val="ru-RU"/>
        </w:rPr>
        <w:t>музыкальное развитие детей в возрасте с 2 до 7 лет с учётом их возрастных и индивидуальных особенностей</w:t>
      </w:r>
      <w:r>
        <w:rPr>
          <w:i w:val="0"/>
          <w:sz w:val="24"/>
          <w:szCs w:val="24"/>
          <w:lang w:val="ru-RU"/>
        </w:rPr>
        <w:t>,</w:t>
      </w:r>
      <w:r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являясь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частью Основной образовательной программы дошкольного образования </w:t>
      </w:r>
      <w:r w:rsidR="007C0E10" w:rsidRPr="00AC3540"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МБДОУ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детского сада №</w:t>
      </w:r>
      <w:r w:rsidR="00F2069A"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47 пос.</w:t>
      </w:r>
      <w:r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</w:t>
      </w:r>
      <w:proofErr w:type="spellStart"/>
      <w:r w:rsidR="00F2069A"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Эльбан</w:t>
      </w:r>
      <w:proofErr w:type="spellEnd"/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комбинированного вида </w:t>
      </w:r>
      <w:r w:rsidR="007C0E10" w:rsidRPr="00AC3540"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Амурского муниципальн</w:t>
      </w:r>
      <w:r w:rsidR="00991AEF" w:rsidRPr="00AC3540"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ого района Хабаровского края.</w:t>
      </w:r>
    </w:p>
    <w:p w:rsidR="007C0E10" w:rsidRDefault="00991AEF" w:rsidP="00991AEF">
      <w:pPr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Содержание образовательной деятельности выстроено на основе Примерной комплексной программой воспитания, образования и развития дошкольников  «Радуга», разработанная авторами Т.Н. </w:t>
      </w:r>
      <w:proofErr w:type="spellStart"/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Дороновой</w:t>
      </w:r>
      <w:proofErr w:type="spellEnd"/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, Т.И. </w:t>
      </w:r>
      <w:proofErr w:type="spellStart"/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Гризик</w:t>
      </w:r>
      <w:proofErr w:type="spellEnd"/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. 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Рабочая программа </w:t>
      </w:r>
      <w:r w:rsidR="007D2EDC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разработана на период 2020-2021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 у</w:t>
      </w:r>
      <w:r w:rsid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чебного года (с 0</w:t>
      </w:r>
      <w:r w:rsidR="00BA707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2</w:t>
      </w:r>
      <w:r w:rsidR="007D2EDC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.09.2020 по 31.08.2021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года) для </w:t>
      </w:r>
      <w:r w:rsidR="00F64DF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детей 2</w:t>
      </w:r>
      <w:r w:rsidR="00F2069A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-7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лет</w:t>
      </w:r>
      <w:r w:rsidR="00F64DF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, также реализуются парциальные программы: </w:t>
      </w:r>
    </w:p>
    <w:p w:rsidR="00F64DF7" w:rsidRPr="00F64DF7" w:rsidRDefault="00F64DF7" w:rsidP="00F64DF7">
      <w:pPr>
        <w:pStyle w:val="aa"/>
        <w:ind w:firstLine="426"/>
        <w:rPr>
          <w:rStyle w:val="11"/>
          <w:iCs w:val="0"/>
          <w:sz w:val="24"/>
          <w:szCs w:val="24"/>
          <w:lang w:val="ru-RU"/>
        </w:rPr>
      </w:pPr>
      <w:r w:rsidRPr="00F64DF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1. </w:t>
      </w:r>
      <w:r w:rsidRPr="00F64DF7">
        <w:rPr>
          <w:rStyle w:val="11"/>
          <w:iCs w:val="0"/>
          <w:sz w:val="24"/>
          <w:szCs w:val="24"/>
          <w:lang w:val="ru-RU"/>
        </w:rPr>
        <w:t xml:space="preserve"> </w:t>
      </w:r>
      <w:r>
        <w:rPr>
          <w:rStyle w:val="11"/>
          <w:iCs w:val="0"/>
          <w:sz w:val="24"/>
          <w:szCs w:val="24"/>
          <w:lang w:val="ru-RU"/>
        </w:rPr>
        <w:t xml:space="preserve"> </w:t>
      </w:r>
      <w:proofErr w:type="spellStart"/>
      <w:r w:rsidRPr="00F64DF7">
        <w:rPr>
          <w:rStyle w:val="11"/>
          <w:iCs w:val="0"/>
          <w:sz w:val="24"/>
          <w:szCs w:val="24"/>
          <w:lang w:val="ru-RU"/>
        </w:rPr>
        <w:t>И.Каплунова</w:t>
      </w:r>
      <w:proofErr w:type="spellEnd"/>
      <w:r w:rsidRPr="00F64DF7">
        <w:rPr>
          <w:rStyle w:val="11"/>
          <w:iCs w:val="0"/>
          <w:sz w:val="24"/>
          <w:szCs w:val="24"/>
          <w:lang w:val="ru-RU"/>
        </w:rPr>
        <w:t xml:space="preserve">, </w:t>
      </w:r>
      <w:proofErr w:type="spellStart"/>
      <w:r w:rsidRPr="00F64DF7">
        <w:rPr>
          <w:rStyle w:val="11"/>
          <w:iCs w:val="0"/>
          <w:sz w:val="24"/>
          <w:szCs w:val="24"/>
          <w:lang w:val="ru-RU"/>
        </w:rPr>
        <w:t>И.Новоскольцева</w:t>
      </w:r>
      <w:proofErr w:type="spellEnd"/>
      <w:r w:rsidRPr="00F64DF7">
        <w:rPr>
          <w:rStyle w:val="11"/>
          <w:iCs w:val="0"/>
          <w:sz w:val="24"/>
          <w:szCs w:val="24"/>
          <w:lang w:val="ru-RU"/>
        </w:rPr>
        <w:t xml:space="preserve"> «Ладушки»;</w:t>
      </w:r>
    </w:p>
    <w:p w:rsidR="00F64DF7" w:rsidRPr="00F64DF7" w:rsidRDefault="00F64DF7" w:rsidP="00F64DF7">
      <w:pPr>
        <w:pStyle w:val="aa"/>
        <w:ind w:firstLine="426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2. </w:t>
      </w:r>
      <w:r w:rsidRPr="00F64DF7">
        <w:rPr>
          <w:rStyle w:val="11"/>
          <w:sz w:val="24"/>
          <w:szCs w:val="24"/>
          <w:lang w:val="ru-RU"/>
        </w:rPr>
        <w:t>Н.Ф.Сорокиной «</w:t>
      </w:r>
      <w:proofErr w:type="spellStart"/>
      <w:r w:rsidRPr="00F64DF7">
        <w:rPr>
          <w:rStyle w:val="11"/>
          <w:sz w:val="24"/>
          <w:szCs w:val="24"/>
          <w:lang w:val="ru-RU"/>
        </w:rPr>
        <w:t>Театр-творчество-дети</w:t>
      </w:r>
      <w:proofErr w:type="spellEnd"/>
      <w:r w:rsidRPr="00F64DF7">
        <w:rPr>
          <w:rStyle w:val="11"/>
          <w:sz w:val="24"/>
          <w:szCs w:val="24"/>
          <w:lang w:val="ru-RU"/>
        </w:rPr>
        <w:t>» - по художественно-эстетическому развитию (театрализованной деятельности).</w:t>
      </w:r>
    </w:p>
    <w:p w:rsidR="00F64DF7" w:rsidRPr="00F64DF7" w:rsidRDefault="00F64DF7" w:rsidP="00F64DF7">
      <w:pPr>
        <w:pStyle w:val="aa"/>
        <w:ind w:firstLine="426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Рабочая </w:t>
      </w:r>
      <w:r w:rsidRPr="00F64DF7">
        <w:rPr>
          <w:i w:val="0"/>
          <w:sz w:val="24"/>
          <w:szCs w:val="24"/>
          <w:lang w:val="ru-RU"/>
        </w:rPr>
        <w:t>программа строится на принципе личностно-развивающего и гуманистического характера взаимодействия взрослого с детьми.</w:t>
      </w:r>
    </w:p>
    <w:p w:rsidR="007C0E10" w:rsidRDefault="00F64DF7" w:rsidP="00F64DF7">
      <w:pPr>
        <w:ind w:firstLine="0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 xml:space="preserve">         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Программа обеспечивает разностороннее </w:t>
      </w:r>
      <w:r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музыкальное воспитание</w:t>
      </w:r>
      <w:r w:rsidR="007E7FE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и образование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детей </w:t>
      </w:r>
      <w:r w:rsidR="007E7FE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от 2 до</w:t>
      </w:r>
      <w:r w:rsidR="00F2069A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7</w:t>
      </w:r>
      <w:r w:rsidR="009B18EF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лет</w:t>
      </w:r>
      <w:r w:rsidR="007E7FE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,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с учетом их возрастных и</w:t>
      </w:r>
      <w:r w:rsidR="007E7FE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индивидуальных особенностей, 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объем учебной нагр</w:t>
      </w:r>
      <w:r w:rsidR="007E7FE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узки рассчитан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в соответствии с требованиями </w:t>
      </w:r>
      <w:proofErr w:type="spellStart"/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СанПиН</w:t>
      </w:r>
      <w:proofErr w:type="spellEnd"/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2.4.1.3049-13, учебным планом.</w:t>
      </w:r>
    </w:p>
    <w:p w:rsidR="00D214AF" w:rsidRPr="00D214AF" w:rsidRDefault="00D214AF" w:rsidP="00D214AF">
      <w:pPr>
        <w:pStyle w:val="aa"/>
        <w:ind w:firstLine="426"/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В Программе на первый план выдвигается </w:t>
      </w:r>
      <w:r w:rsidRPr="00D214AF">
        <w:rPr>
          <w:i w:val="0"/>
          <w:sz w:val="24"/>
          <w:szCs w:val="24"/>
          <w:lang w:val="ru-RU"/>
        </w:rPr>
        <w:t>музыкально-творческое развитие воспитанников  в процессе различных видов музыкальной деятельности: музыкально-</w:t>
      </w:r>
      <w:proofErr w:type="gramStart"/>
      <w:r w:rsidRPr="00D214AF">
        <w:rPr>
          <w:i w:val="0"/>
          <w:sz w:val="24"/>
          <w:szCs w:val="24"/>
          <w:lang w:val="ru-RU"/>
        </w:rPr>
        <w:t>ритмических движений</w:t>
      </w:r>
      <w:proofErr w:type="gramEnd"/>
      <w:r w:rsidRPr="00D214AF">
        <w:rPr>
          <w:i w:val="0"/>
          <w:sz w:val="24"/>
          <w:szCs w:val="24"/>
          <w:lang w:val="ru-RU"/>
        </w:rPr>
        <w:t xml:space="preserve">, инструментального </w:t>
      </w:r>
      <w:proofErr w:type="spellStart"/>
      <w:r w:rsidRPr="00D214AF">
        <w:rPr>
          <w:i w:val="0"/>
          <w:sz w:val="24"/>
          <w:szCs w:val="24"/>
          <w:lang w:val="ru-RU"/>
        </w:rPr>
        <w:t>музицирования</w:t>
      </w:r>
      <w:proofErr w:type="spellEnd"/>
      <w:r w:rsidRPr="00D214AF">
        <w:rPr>
          <w:i w:val="0"/>
          <w:sz w:val="24"/>
          <w:szCs w:val="24"/>
          <w:lang w:val="ru-RU"/>
        </w:rPr>
        <w:t>, пения, слушания музыки, музыкально-игровой деятельности (плясок, игр, хороводов).</w:t>
      </w:r>
    </w:p>
    <w:p w:rsidR="00D214AF" w:rsidRPr="00D214AF" w:rsidRDefault="00D214AF" w:rsidP="00D214AF">
      <w:pPr>
        <w:pStyle w:val="aa"/>
        <w:ind w:firstLine="426"/>
        <w:rPr>
          <w:rStyle w:val="24"/>
          <w:b w:val="0"/>
          <w:bCs w:val="0"/>
          <w:i w:val="0"/>
          <w:sz w:val="24"/>
          <w:szCs w:val="24"/>
          <w:lang w:val="ru-RU"/>
        </w:rPr>
      </w:pPr>
      <w:r w:rsidRPr="00D214AF">
        <w:rPr>
          <w:rStyle w:val="24"/>
          <w:rFonts w:ascii="Times New Roman" w:hAnsi="Times New Roman" w:cs="Times New Roman"/>
          <w:b w:val="0"/>
          <w:bCs w:val="0"/>
          <w:i w:val="0"/>
          <w:sz w:val="24"/>
          <w:szCs w:val="24"/>
          <w:lang w:val="ru-RU"/>
        </w:rPr>
        <w:t>Основной задачей является</w:t>
      </w:r>
      <w:r w:rsidRPr="00D214AF">
        <w:rPr>
          <w:i w:val="0"/>
          <w:sz w:val="24"/>
          <w:szCs w:val="24"/>
          <w:lang w:val="ru-RU"/>
        </w:rPr>
        <w:t xml:space="preserve"> </w:t>
      </w:r>
      <w:r w:rsidRPr="00D214AF">
        <w:rPr>
          <w:b/>
          <w:i w:val="0"/>
          <w:sz w:val="24"/>
          <w:szCs w:val="24"/>
          <w:lang w:val="ru-RU"/>
        </w:rPr>
        <w:t>введение ребенка в мир музыки с радостью и улыбкой</w:t>
      </w:r>
      <w:r w:rsidRPr="00D214AF">
        <w:rPr>
          <w:i w:val="0"/>
          <w:sz w:val="24"/>
          <w:szCs w:val="24"/>
          <w:lang w:val="ru-RU"/>
        </w:rPr>
        <w:t>.</w:t>
      </w:r>
      <w:r w:rsidRPr="00D214AF">
        <w:rPr>
          <w:rStyle w:val="24"/>
          <w:b w:val="0"/>
          <w:bCs w:val="0"/>
          <w:i w:val="0"/>
          <w:sz w:val="24"/>
          <w:szCs w:val="24"/>
          <w:lang w:val="ru-RU"/>
        </w:rPr>
        <w:t xml:space="preserve"> </w:t>
      </w:r>
    </w:p>
    <w:p w:rsidR="00D214AF" w:rsidRPr="00D214AF" w:rsidRDefault="00D214AF" w:rsidP="00D214AF">
      <w:pPr>
        <w:pStyle w:val="aa"/>
        <w:ind w:firstLine="426"/>
        <w:rPr>
          <w:rFonts w:cs="Times New Roman"/>
          <w:i w:val="0"/>
          <w:lang w:val="ru-RU"/>
        </w:rPr>
      </w:pPr>
      <w:r w:rsidRPr="00D214AF">
        <w:rPr>
          <w:rStyle w:val="24"/>
          <w:rFonts w:ascii="Times New Roman" w:hAnsi="Times New Roman" w:cs="Times New Roman"/>
          <w:b w:val="0"/>
          <w:bCs w:val="0"/>
          <w:i w:val="0"/>
          <w:sz w:val="24"/>
          <w:szCs w:val="24"/>
          <w:lang w:val="ru-RU"/>
        </w:rPr>
        <w:t>Эта</w:t>
      </w:r>
      <w:r w:rsidRPr="00D214AF">
        <w:rPr>
          <w:rStyle w:val="24"/>
          <w:b w:val="0"/>
          <w:bCs w:val="0"/>
          <w:i w:val="0"/>
          <w:sz w:val="24"/>
          <w:szCs w:val="24"/>
          <w:lang w:val="ru-RU"/>
        </w:rPr>
        <w:t xml:space="preserve"> </w:t>
      </w:r>
      <w:r w:rsidRPr="00D214AF">
        <w:rPr>
          <w:i w:val="0"/>
          <w:sz w:val="24"/>
          <w:szCs w:val="24"/>
          <w:lang w:val="ru-RU"/>
        </w:rPr>
        <w:t>задача — главная для детей всех возрастных групп, поскольку она не дает ребенку чувствовать себя некомпетентным в том или ином виде деятельности.</w:t>
      </w:r>
    </w:p>
    <w:p w:rsidR="00D214AF" w:rsidRPr="00D214AF" w:rsidRDefault="00D214AF" w:rsidP="00D214AF">
      <w:pPr>
        <w:pStyle w:val="aa"/>
        <w:ind w:firstLine="426"/>
        <w:rPr>
          <w:b/>
          <w:i w:val="0"/>
          <w:sz w:val="24"/>
          <w:szCs w:val="24"/>
          <w:lang w:val="ru-RU"/>
        </w:rPr>
      </w:pPr>
      <w:r w:rsidRPr="00D214AF">
        <w:rPr>
          <w:b/>
          <w:i w:val="0"/>
          <w:sz w:val="24"/>
          <w:szCs w:val="24"/>
          <w:lang w:val="ru-RU"/>
        </w:rPr>
        <w:t>Задачи программы</w:t>
      </w:r>
      <w:r>
        <w:rPr>
          <w:b/>
          <w:i w:val="0"/>
          <w:sz w:val="24"/>
          <w:szCs w:val="24"/>
          <w:lang w:val="ru-RU"/>
        </w:rPr>
        <w:t xml:space="preserve">: </w:t>
      </w:r>
      <w:r w:rsidRPr="00D214AF">
        <w:rPr>
          <w:i w:val="0"/>
          <w:sz w:val="24"/>
          <w:szCs w:val="24"/>
          <w:lang w:val="ru-RU"/>
        </w:rPr>
        <w:t>Подготовить детей к восприятию музыкальных образов и представлений.</w:t>
      </w:r>
    </w:p>
    <w:p w:rsidR="00D214AF" w:rsidRPr="00D214AF" w:rsidRDefault="00D214AF" w:rsidP="00D214AF">
      <w:pPr>
        <w:pStyle w:val="aa"/>
        <w:ind w:firstLine="426"/>
        <w:rPr>
          <w:i w:val="0"/>
          <w:sz w:val="24"/>
          <w:szCs w:val="24"/>
          <w:lang w:val="ru-RU"/>
        </w:rPr>
      </w:pPr>
      <w:r w:rsidRPr="00D214AF">
        <w:rPr>
          <w:i w:val="0"/>
          <w:sz w:val="24"/>
          <w:szCs w:val="24"/>
          <w:lang w:val="ru-RU"/>
        </w:rPr>
        <w:t>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способностей).</w:t>
      </w:r>
    </w:p>
    <w:p w:rsidR="00D214AF" w:rsidRPr="00D214AF" w:rsidRDefault="00D214AF" w:rsidP="00D214AF">
      <w:pPr>
        <w:pStyle w:val="aa"/>
        <w:ind w:firstLine="426"/>
        <w:rPr>
          <w:i w:val="0"/>
          <w:sz w:val="24"/>
          <w:szCs w:val="24"/>
          <w:lang w:val="ru-RU"/>
        </w:rPr>
      </w:pPr>
      <w:r w:rsidRPr="00D214AF">
        <w:rPr>
          <w:i w:val="0"/>
          <w:sz w:val="24"/>
          <w:szCs w:val="24"/>
          <w:lang w:val="ru-RU"/>
        </w:rPr>
        <w:t>Приобщить детей к русской народно-традиционной и мировой музыкальной культуре.</w:t>
      </w:r>
    </w:p>
    <w:p w:rsidR="00D214AF" w:rsidRPr="00D214AF" w:rsidRDefault="00D214AF" w:rsidP="00D214AF">
      <w:pPr>
        <w:pStyle w:val="aa"/>
        <w:ind w:firstLine="426"/>
        <w:rPr>
          <w:i w:val="0"/>
          <w:sz w:val="24"/>
          <w:szCs w:val="24"/>
          <w:lang w:val="ru-RU"/>
        </w:rPr>
      </w:pPr>
      <w:r w:rsidRPr="00D214AF">
        <w:rPr>
          <w:i w:val="0"/>
          <w:sz w:val="24"/>
          <w:szCs w:val="24"/>
          <w:lang w:val="ru-RU"/>
        </w:rPr>
        <w:t>Подготовить детей к освоению приемов и навыков в различных видах музыкальной деятель</w:t>
      </w:r>
      <w:r w:rsidRPr="00D214AF">
        <w:rPr>
          <w:i w:val="0"/>
          <w:sz w:val="24"/>
          <w:szCs w:val="24"/>
          <w:lang w:val="ru-RU"/>
        </w:rPr>
        <w:softHyphen/>
        <w:t>ности адекватно детским возможностям.</w:t>
      </w:r>
    </w:p>
    <w:p w:rsidR="00D214AF" w:rsidRPr="00D214AF" w:rsidRDefault="00D214AF" w:rsidP="00D214AF">
      <w:pPr>
        <w:pStyle w:val="aa"/>
        <w:ind w:firstLine="426"/>
        <w:rPr>
          <w:i w:val="0"/>
          <w:sz w:val="24"/>
          <w:szCs w:val="24"/>
          <w:lang w:val="ru-RU"/>
        </w:rPr>
      </w:pPr>
      <w:r w:rsidRPr="00D214AF">
        <w:rPr>
          <w:i w:val="0"/>
          <w:sz w:val="24"/>
          <w:szCs w:val="24"/>
          <w:lang w:val="ru-RU"/>
        </w:rPr>
        <w:t>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D214AF" w:rsidRPr="00D214AF" w:rsidRDefault="00D214AF" w:rsidP="00D214AF">
      <w:pPr>
        <w:pStyle w:val="aa"/>
        <w:ind w:firstLine="426"/>
        <w:rPr>
          <w:i w:val="0"/>
          <w:sz w:val="24"/>
          <w:szCs w:val="24"/>
          <w:lang w:val="ru-RU"/>
        </w:rPr>
      </w:pPr>
      <w:r w:rsidRPr="00D214AF">
        <w:rPr>
          <w:i w:val="0"/>
          <w:sz w:val="24"/>
          <w:szCs w:val="24"/>
          <w:lang w:val="ru-RU"/>
        </w:rPr>
        <w:t>Познакомить детей с многообразием музыкальных форм и жанров в привлекательной и до</w:t>
      </w:r>
      <w:r w:rsidRPr="00D214AF">
        <w:rPr>
          <w:i w:val="0"/>
          <w:sz w:val="24"/>
          <w:szCs w:val="24"/>
          <w:lang w:val="ru-RU"/>
        </w:rPr>
        <w:softHyphen/>
        <w:t>ступной форме.</w:t>
      </w:r>
    </w:p>
    <w:p w:rsidR="007C0E10" w:rsidRPr="00AC3540" w:rsidRDefault="00D214AF" w:rsidP="00D214AF">
      <w:pPr>
        <w:ind w:firstLine="0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 xml:space="preserve">       </w:t>
      </w:r>
      <w:r w:rsidR="007C0E10"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Программа состоит из трех разделов: Целевого, Содержательного, Организационного.</w:t>
      </w:r>
    </w:p>
    <w:p w:rsidR="007C0E10" w:rsidRPr="00AC3540" w:rsidRDefault="007C0E10" w:rsidP="00991AEF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 w:cs="Times New Roman"/>
          <w:b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b/>
          <w:i w:val="0"/>
          <w:color w:val="000000" w:themeColor="text1"/>
          <w:sz w:val="24"/>
          <w:szCs w:val="24"/>
          <w:lang w:val="ru-RU" w:eastAsia="ru-RU" w:bidi="ar-SA"/>
        </w:rPr>
        <w:t>Целевой раздел</w:t>
      </w:r>
    </w:p>
    <w:p w:rsidR="007C0E10" w:rsidRPr="00AC3540" w:rsidRDefault="007C0E10" w:rsidP="00991AE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Пояснительная записка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7C0E10" w:rsidRPr="00AC3540" w:rsidRDefault="007C0E10" w:rsidP="00991AE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Возрастные и индивидуальные особенности контингента детей группы</w:t>
      </w:r>
    </w:p>
    <w:p w:rsidR="007C0E10" w:rsidRPr="00AC3540" w:rsidRDefault="007C0E10" w:rsidP="00991AE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Планируемые промежуточные результаты освоения программы.</w:t>
      </w:r>
    </w:p>
    <w:p w:rsidR="007C0E10" w:rsidRPr="00AC3540" w:rsidRDefault="007C0E10" w:rsidP="00991AE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Система оценки результатов освоения программы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7C0E10" w:rsidRPr="00AC3540" w:rsidRDefault="007C0E10" w:rsidP="00991AEF">
      <w:pPr>
        <w:pStyle w:val="ac"/>
        <w:tabs>
          <w:tab w:val="left" w:pos="993"/>
        </w:tabs>
        <w:ind w:left="0"/>
        <w:rPr>
          <w:rFonts w:eastAsia="Times New Roman" w:cs="Times New Roman"/>
          <w:b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b/>
          <w:i w:val="0"/>
          <w:color w:val="000000" w:themeColor="text1"/>
          <w:sz w:val="24"/>
          <w:szCs w:val="24"/>
          <w:lang w:val="ru-RU" w:eastAsia="ru-RU" w:bidi="ar-SA"/>
        </w:rPr>
        <w:t>2. Содержательный раздел</w:t>
      </w:r>
    </w:p>
    <w:p w:rsidR="007C0E10" w:rsidRPr="00AC3540" w:rsidRDefault="007C0E10" w:rsidP="00991AEF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Содержание психолого-педагогической работы образовательным областям</w:t>
      </w:r>
    </w:p>
    <w:p w:rsidR="007C0E10" w:rsidRPr="00AC3540" w:rsidRDefault="007C0E10" w:rsidP="00991AEF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Особенности взаимодействия с семьями воспитанников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7C0E10" w:rsidRPr="00AC3540" w:rsidRDefault="007C0E10" w:rsidP="00991AEF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Часть программы, формируемая участниками образовательного процесса</w:t>
      </w:r>
    </w:p>
    <w:p w:rsidR="007C0E10" w:rsidRPr="00AC3540" w:rsidRDefault="007C0E10" w:rsidP="00991AEF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Реализация регионального компонента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7C0E10" w:rsidRPr="00AC3540" w:rsidRDefault="007C0E10" w:rsidP="00991AEF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lastRenderedPageBreak/>
        <w:t>Приоритетное направление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7C0E10" w:rsidRPr="00AC3540" w:rsidRDefault="007C0E10" w:rsidP="00991AEF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Традиции группы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7C0E10" w:rsidRPr="00AC3540" w:rsidRDefault="00991AEF" w:rsidP="00991AEF">
      <w:pPr>
        <w:rPr>
          <w:rFonts w:eastAsia="Times New Roman" w:cs="Times New Roman"/>
          <w:b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b/>
          <w:i w:val="0"/>
          <w:color w:val="000000" w:themeColor="text1"/>
          <w:sz w:val="24"/>
          <w:szCs w:val="24"/>
          <w:lang w:val="ru-RU" w:eastAsia="ru-RU" w:bidi="ar-SA"/>
        </w:rPr>
        <w:t>3. Организационный раздел</w:t>
      </w:r>
    </w:p>
    <w:p w:rsidR="007C0E10" w:rsidRPr="00AC3540" w:rsidRDefault="007C0E10" w:rsidP="00991AEF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Организация режима пребывания детей в гру</w:t>
      </w:r>
      <w:r w:rsidR="00991AEF"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ппе</w:t>
      </w:r>
      <w:r w:rsidR="00991AEF"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7C0E10" w:rsidRPr="00AC3540" w:rsidRDefault="007C0E10" w:rsidP="00991AEF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Годов</w:t>
      </w:r>
      <w:r w:rsidR="00991AEF"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ой календарный учебный график</w:t>
      </w:r>
      <w:r w:rsidR="00991AEF"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7C0E10" w:rsidRPr="00AC3540" w:rsidRDefault="00991AEF" w:rsidP="00991AEF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Учебный план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991AEF" w:rsidRPr="00AC3540" w:rsidRDefault="007C0E10" w:rsidP="00991AEF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Сис</w:t>
      </w:r>
      <w:r w:rsidR="00991AEF"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тема закаливающих мероприятий</w:t>
      </w:r>
    </w:p>
    <w:p w:rsidR="007C0E10" w:rsidRPr="00AC3540" w:rsidRDefault="007C0E10" w:rsidP="00991AEF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 xml:space="preserve">Система </w:t>
      </w:r>
      <w:proofErr w:type="spellStart"/>
      <w:proofErr w:type="gramStart"/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физкульт</w:t>
      </w:r>
      <w:r w:rsidR="00991AEF"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урно</w:t>
      </w:r>
      <w:proofErr w:type="spellEnd"/>
      <w:r w:rsidR="00991AEF"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 xml:space="preserve"> – оздоровительной</w:t>
      </w:r>
      <w:proofErr w:type="gramEnd"/>
      <w:r w:rsidR="00991AEF"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 xml:space="preserve"> работы</w:t>
      </w:r>
    </w:p>
    <w:p w:rsidR="00991AEF" w:rsidRPr="00AC3540" w:rsidRDefault="007C0E10" w:rsidP="00991AEF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>Условия реализации программы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435301" w:rsidRPr="00AC3540" w:rsidRDefault="00435301" w:rsidP="00435301">
      <w:pPr>
        <w:ind w:firstLine="851"/>
        <w:rPr>
          <w:i w:val="0"/>
          <w:color w:val="000000" w:themeColor="text1"/>
          <w:sz w:val="24"/>
          <w:lang w:val="ru-RU"/>
        </w:rPr>
      </w:pPr>
      <w:r w:rsidRPr="00AC3540">
        <w:rPr>
          <w:i w:val="0"/>
          <w:color w:val="000000" w:themeColor="text1"/>
          <w:sz w:val="24"/>
          <w:lang w:val="ru-RU"/>
        </w:rPr>
        <w:t>Непосредственно образовательная деятельность с детьми включает в себя пять образовательных областей: физическое развитие; социально – коммуникативное развитие; познавательное развитие; речевое развитие; художественно – эстетическое развитие.</w:t>
      </w:r>
    </w:p>
    <w:p w:rsidR="00D214AF" w:rsidRDefault="00435301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  <w:r w:rsidRPr="00AC3540">
        <w:rPr>
          <w:rFonts w:cs="Times New Roman"/>
          <w:i w:val="0"/>
          <w:color w:val="000000" w:themeColor="text1"/>
          <w:sz w:val="24"/>
          <w:lang w:val="ru-RU"/>
        </w:rPr>
        <w:t>В основе  организации воспитательно-образовательной деятельности лежит комплексно-тематическое планирование.</w:t>
      </w:r>
      <w:r w:rsidR="00D214AF">
        <w:rPr>
          <w:rFonts w:cs="Times New Roman"/>
          <w:i w:val="0"/>
          <w:color w:val="000000" w:themeColor="text1"/>
          <w:sz w:val="24"/>
          <w:lang w:val="ru-RU"/>
        </w:rPr>
        <w:t xml:space="preserve"> </w:t>
      </w:r>
    </w:p>
    <w:p w:rsidR="00435301" w:rsidRDefault="00435301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  <w:r w:rsidRPr="00AC3540">
        <w:rPr>
          <w:rFonts w:cs="Times New Roman"/>
          <w:i w:val="0"/>
          <w:color w:val="000000" w:themeColor="text1"/>
          <w:sz w:val="24"/>
          <w:lang w:val="ru-RU"/>
        </w:rPr>
        <w:t>Составлено  комплексно – тематическое планирование образовательной деятельности  и перспективное планирование   воспитательно-образовательной работы.</w:t>
      </w: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D214AF" w:rsidRPr="00AC3540" w:rsidRDefault="00D214AF" w:rsidP="00D214AF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p w:rsidR="009B18EF" w:rsidRPr="00AC3540" w:rsidRDefault="009B18EF" w:rsidP="009B18EF">
      <w:pPr>
        <w:rPr>
          <w:rFonts w:cs="Times New Roman"/>
          <w:i w:val="0"/>
          <w:color w:val="000000" w:themeColor="text1"/>
          <w:sz w:val="24"/>
          <w:lang w:val="ru-RU"/>
        </w:rPr>
      </w:pPr>
    </w:p>
    <w:p w:rsidR="007D6913" w:rsidRDefault="007D6913" w:rsidP="007D6913">
      <w:pPr>
        <w:rPr>
          <w:rFonts w:cs="Times New Roman"/>
          <w:b/>
          <w:i w:val="0"/>
          <w:color w:val="000000" w:themeColor="text1"/>
          <w:sz w:val="24"/>
          <w:lang w:val="ru-RU"/>
        </w:rPr>
      </w:pPr>
    </w:p>
    <w:p w:rsidR="007D6913" w:rsidRDefault="007D6913" w:rsidP="007D6913">
      <w:pPr>
        <w:rPr>
          <w:rFonts w:cs="Times New Roman"/>
          <w:b/>
          <w:i w:val="0"/>
          <w:color w:val="000000" w:themeColor="text1"/>
          <w:sz w:val="24"/>
          <w:lang w:val="ru-RU"/>
        </w:rPr>
      </w:pPr>
    </w:p>
    <w:p w:rsidR="007D6913" w:rsidRDefault="007D6913" w:rsidP="007D6913">
      <w:pPr>
        <w:rPr>
          <w:rFonts w:cs="Times New Roman"/>
          <w:b/>
          <w:i w:val="0"/>
          <w:color w:val="000000" w:themeColor="text1"/>
          <w:sz w:val="24"/>
          <w:lang w:val="ru-RU"/>
        </w:rPr>
      </w:pPr>
    </w:p>
    <w:p w:rsidR="007D6913" w:rsidRDefault="007D6913" w:rsidP="007D6913">
      <w:pPr>
        <w:rPr>
          <w:rFonts w:cs="Times New Roman"/>
          <w:b/>
          <w:i w:val="0"/>
          <w:color w:val="000000" w:themeColor="text1"/>
          <w:sz w:val="24"/>
          <w:lang w:val="ru-RU"/>
        </w:rPr>
      </w:pPr>
    </w:p>
    <w:p w:rsidR="007D6913" w:rsidRDefault="007D6913" w:rsidP="007D6913">
      <w:pPr>
        <w:rPr>
          <w:rFonts w:cs="Times New Roman"/>
          <w:b/>
          <w:i w:val="0"/>
          <w:color w:val="000000" w:themeColor="text1"/>
          <w:sz w:val="24"/>
          <w:lang w:val="ru-RU"/>
        </w:rPr>
      </w:pPr>
    </w:p>
    <w:p w:rsidR="007D6913" w:rsidRDefault="007D6913" w:rsidP="007D6913">
      <w:pPr>
        <w:rPr>
          <w:rFonts w:cs="Times New Roman"/>
          <w:b/>
          <w:i w:val="0"/>
          <w:color w:val="000000" w:themeColor="text1"/>
          <w:sz w:val="24"/>
          <w:lang w:val="ru-RU"/>
        </w:rPr>
      </w:pPr>
    </w:p>
    <w:p w:rsidR="007D6913" w:rsidRDefault="007D6913" w:rsidP="007D6913">
      <w:pPr>
        <w:rPr>
          <w:rFonts w:cs="Times New Roman"/>
          <w:b/>
          <w:i w:val="0"/>
          <w:color w:val="000000" w:themeColor="text1"/>
          <w:sz w:val="24"/>
          <w:lang w:val="ru-RU"/>
        </w:rPr>
      </w:pPr>
    </w:p>
    <w:p w:rsidR="007D6913" w:rsidRDefault="007D6913" w:rsidP="007D6913">
      <w:pPr>
        <w:rPr>
          <w:rFonts w:cs="Times New Roman"/>
          <w:b/>
          <w:i w:val="0"/>
          <w:color w:val="000000" w:themeColor="text1"/>
          <w:sz w:val="24"/>
          <w:lang w:val="ru-RU"/>
        </w:rPr>
      </w:pPr>
    </w:p>
    <w:p w:rsidR="009B18EF" w:rsidRPr="00AC3540" w:rsidRDefault="009B18EF" w:rsidP="007D6913">
      <w:pPr>
        <w:jc w:val="center"/>
        <w:rPr>
          <w:rFonts w:cs="Times New Roman"/>
          <w:b/>
          <w:i w:val="0"/>
          <w:color w:val="000000" w:themeColor="text1"/>
          <w:sz w:val="24"/>
          <w:lang w:val="ru-RU"/>
        </w:rPr>
      </w:pPr>
      <w:r w:rsidRPr="00AC3540">
        <w:rPr>
          <w:rFonts w:cs="Times New Roman"/>
          <w:b/>
          <w:i w:val="0"/>
          <w:color w:val="000000" w:themeColor="text1"/>
          <w:sz w:val="24"/>
          <w:lang w:val="ru-RU"/>
        </w:rPr>
        <w:t>Учебный план</w:t>
      </w:r>
      <w:r w:rsidR="007D6913">
        <w:rPr>
          <w:rFonts w:cs="Times New Roman"/>
          <w:b/>
          <w:i w:val="0"/>
          <w:color w:val="000000" w:themeColor="text1"/>
          <w:sz w:val="24"/>
          <w:lang w:val="ru-RU"/>
        </w:rPr>
        <w:t xml:space="preserve"> НОД по развитию музыкальных способностей детей</w:t>
      </w:r>
    </w:p>
    <w:tbl>
      <w:tblPr>
        <w:tblpPr w:leftFromText="180" w:rightFromText="180" w:vertAnchor="page" w:horzAnchor="margin" w:tblpY="399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1843"/>
        <w:gridCol w:w="108"/>
        <w:gridCol w:w="1417"/>
        <w:gridCol w:w="34"/>
        <w:gridCol w:w="1667"/>
        <w:gridCol w:w="34"/>
        <w:gridCol w:w="1418"/>
      </w:tblGrid>
      <w:tr w:rsidR="009B18EF" w:rsidRPr="00AC3540" w:rsidTr="009B18EF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Образовательная область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Разделы программы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Кол-во НОД</w:t>
            </w:r>
          </w:p>
        </w:tc>
      </w:tr>
      <w:tr w:rsidR="009B18EF" w:rsidRPr="00AC3540" w:rsidTr="009B18EF">
        <w:trPr>
          <w:trHeight w:val="2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неделя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год</w:t>
            </w:r>
          </w:p>
        </w:tc>
      </w:tr>
      <w:tr w:rsidR="009B18EF" w:rsidRPr="00AC3540" w:rsidTr="009B18EF">
        <w:trPr>
          <w:trHeight w:val="270"/>
        </w:trPr>
        <w:tc>
          <w:tcPr>
            <w:tcW w:w="9498" w:type="dxa"/>
            <w:gridSpan w:val="9"/>
            <w:tcBorders>
              <w:top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Инвариантная часть</w:t>
            </w:r>
          </w:p>
        </w:tc>
      </w:tr>
      <w:tr w:rsidR="009B18EF" w:rsidRPr="00AC3540" w:rsidTr="009B18EF">
        <w:trPr>
          <w:trHeight w:val="267"/>
        </w:trPr>
        <w:tc>
          <w:tcPr>
            <w:tcW w:w="567" w:type="dxa"/>
            <w:tcBorders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Художественно-эстетическое развитие</w:t>
            </w:r>
          </w:p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6913" w:rsidRDefault="007D6913" w:rsidP="009B18EF">
            <w:pPr>
              <w:ind w:firstLine="0"/>
              <w:rPr>
                <w:rFonts w:eastAsia="Calibri" w:cs="Times New Roman"/>
                <w:i w:val="0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7D6913" w:rsidRDefault="007D6913" w:rsidP="009B18EF">
            <w:pPr>
              <w:ind w:firstLine="0"/>
              <w:rPr>
                <w:rFonts w:eastAsia="Calibri" w:cs="Times New Roman"/>
                <w:i w:val="0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9B18EF" w:rsidRPr="00AC3540" w:rsidRDefault="009B18EF" w:rsidP="009B18EF">
            <w:pPr>
              <w:ind w:firstLine="0"/>
              <w:rPr>
                <w:rFonts w:eastAsia="Calibri" w:cs="Times New Roman"/>
                <w:i w:val="0"/>
                <w:color w:val="000000" w:themeColor="text1"/>
                <w:sz w:val="24"/>
                <w:szCs w:val="24"/>
                <w:lang w:val="ru-RU" w:bidi="ar-SA"/>
              </w:rPr>
            </w:pPr>
            <w:r w:rsidRPr="00AC3540">
              <w:rPr>
                <w:rFonts w:eastAsia="Calibri" w:cs="Times New Roman"/>
                <w:i w:val="0"/>
                <w:color w:val="000000" w:themeColor="text1"/>
                <w:sz w:val="24"/>
                <w:szCs w:val="24"/>
                <w:lang w:val="ru-RU" w:bidi="ar-SA"/>
              </w:rPr>
              <w:t>Музыка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72</w:t>
            </w:r>
          </w:p>
        </w:tc>
      </w:tr>
      <w:tr w:rsidR="009B18EF" w:rsidRPr="00AC3540" w:rsidTr="009B18EF">
        <w:trPr>
          <w:trHeight w:val="39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18EF" w:rsidRPr="007D6913" w:rsidRDefault="007D6913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7D6913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18EF" w:rsidRPr="007D6913" w:rsidRDefault="007D6913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7D6913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18EF" w:rsidRPr="007D6913" w:rsidRDefault="007D6913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7D6913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72</w:t>
            </w:r>
          </w:p>
        </w:tc>
      </w:tr>
      <w:tr w:rsidR="009B18EF" w:rsidRPr="00AC3540" w:rsidTr="009B18EF">
        <w:trPr>
          <w:trHeight w:val="111"/>
        </w:trPr>
        <w:tc>
          <w:tcPr>
            <w:tcW w:w="949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Вариативная часть</w:t>
            </w:r>
          </w:p>
        </w:tc>
      </w:tr>
      <w:tr w:rsidR="009B18EF" w:rsidRPr="00AC3540" w:rsidTr="007D6913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 xml:space="preserve"> Кружок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F" w:rsidRPr="00AC3540" w:rsidRDefault="007D6913" w:rsidP="007D6913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Танцевальный  кружок «Карамелька</w:t>
            </w:r>
            <w:r w:rsidR="009B18EF"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F" w:rsidRPr="007D6913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7D6913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8EF" w:rsidRPr="007D6913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7D6913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8EF" w:rsidRPr="007D6913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7D6913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36</w:t>
            </w:r>
          </w:p>
        </w:tc>
      </w:tr>
      <w:tr w:rsidR="009B18EF" w:rsidRPr="00AC3540" w:rsidTr="007D691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18EF" w:rsidRPr="00AC3540" w:rsidRDefault="009B18EF" w:rsidP="009B18EF">
            <w:pPr>
              <w:ind w:firstLine="0"/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C3540">
              <w:rPr>
                <w:rFonts w:eastAsia="Times New Roman" w:cs="Times New Roman"/>
                <w:i w:val="0"/>
                <w:color w:val="000000" w:themeColor="text1"/>
                <w:sz w:val="24"/>
                <w:szCs w:val="24"/>
                <w:lang w:val="ru-RU" w:eastAsia="ru-RU" w:bidi="ar-SA"/>
              </w:rPr>
              <w:t>36</w:t>
            </w:r>
          </w:p>
        </w:tc>
      </w:tr>
    </w:tbl>
    <w:p w:rsidR="00435301" w:rsidRPr="00AC3540" w:rsidRDefault="00435301" w:rsidP="00435301">
      <w:pPr>
        <w:rPr>
          <w:rFonts w:cs="Times New Roman"/>
          <w:i w:val="0"/>
          <w:color w:val="000000" w:themeColor="text1"/>
          <w:sz w:val="24"/>
          <w:lang w:val="ru-RU"/>
        </w:rPr>
      </w:pPr>
    </w:p>
    <w:p w:rsidR="009B18EF" w:rsidRPr="00AC3540" w:rsidRDefault="009B18EF" w:rsidP="00435301">
      <w:pPr>
        <w:rPr>
          <w:rFonts w:cs="Times New Roman"/>
          <w:i w:val="0"/>
          <w:color w:val="000000" w:themeColor="text1"/>
          <w:sz w:val="24"/>
          <w:lang w:val="ru-RU"/>
        </w:rPr>
      </w:pPr>
    </w:p>
    <w:p w:rsidR="00435301" w:rsidRPr="00AC3540" w:rsidRDefault="00435301" w:rsidP="00435301">
      <w:pPr>
        <w:rPr>
          <w:rFonts w:cs="Times New Roman"/>
          <w:i w:val="0"/>
          <w:color w:val="000000" w:themeColor="text1"/>
          <w:sz w:val="24"/>
          <w:lang w:val="ru-RU"/>
        </w:rPr>
      </w:pPr>
    </w:p>
    <w:p w:rsidR="00435301" w:rsidRPr="00AC3540" w:rsidRDefault="00435301" w:rsidP="00435301">
      <w:pPr>
        <w:ind w:firstLine="0"/>
        <w:rPr>
          <w:rFonts w:cs="Times New Roman"/>
          <w:i w:val="0"/>
          <w:color w:val="000000" w:themeColor="text1"/>
          <w:sz w:val="24"/>
          <w:lang w:val="ru-RU"/>
        </w:rPr>
      </w:pPr>
    </w:p>
    <w:sectPr w:rsidR="00435301" w:rsidRPr="00AC3540" w:rsidSect="003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7D28"/>
    <w:multiLevelType w:val="hybridMultilevel"/>
    <w:tmpl w:val="56F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81A05"/>
    <w:multiLevelType w:val="hybridMultilevel"/>
    <w:tmpl w:val="D1E00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AC33F2"/>
    <w:multiLevelType w:val="hybridMultilevel"/>
    <w:tmpl w:val="07EA1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EC1944"/>
    <w:multiLevelType w:val="hybridMultilevel"/>
    <w:tmpl w:val="AD263D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B18EF"/>
    <w:rsid w:val="000344BB"/>
    <w:rsid w:val="000B3355"/>
    <w:rsid w:val="000B3F49"/>
    <w:rsid w:val="00141BB3"/>
    <w:rsid w:val="00192159"/>
    <w:rsid w:val="001F6296"/>
    <w:rsid w:val="00210BCF"/>
    <w:rsid w:val="002139AA"/>
    <w:rsid w:val="00223270"/>
    <w:rsid w:val="002263F1"/>
    <w:rsid w:val="0027304D"/>
    <w:rsid w:val="003021B2"/>
    <w:rsid w:val="00322A50"/>
    <w:rsid w:val="00362782"/>
    <w:rsid w:val="00370AD8"/>
    <w:rsid w:val="00435301"/>
    <w:rsid w:val="00524DDD"/>
    <w:rsid w:val="005B1366"/>
    <w:rsid w:val="005F6D61"/>
    <w:rsid w:val="00661949"/>
    <w:rsid w:val="006627F3"/>
    <w:rsid w:val="0066386C"/>
    <w:rsid w:val="00672E53"/>
    <w:rsid w:val="006975B4"/>
    <w:rsid w:val="00731C5A"/>
    <w:rsid w:val="00741521"/>
    <w:rsid w:val="007605B5"/>
    <w:rsid w:val="007A2A4D"/>
    <w:rsid w:val="007B773B"/>
    <w:rsid w:val="007C0E10"/>
    <w:rsid w:val="007D2EDC"/>
    <w:rsid w:val="007D6913"/>
    <w:rsid w:val="007E7FE7"/>
    <w:rsid w:val="007F5FF5"/>
    <w:rsid w:val="00801BE3"/>
    <w:rsid w:val="00822E2B"/>
    <w:rsid w:val="00855B24"/>
    <w:rsid w:val="00870990"/>
    <w:rsid w:val="00875A96"/>
    <w:rsid w:val="008D2AAF"/>
    <w:rsid w:val="008F47A7"/>
    <w:rsid w:val="00956B9C"/>
    <w:rsid w:val="00991AEF"/>
    <w:rsid w:val="009B18EF"/>
    <w:rsid w:val="009E6DFE"/>
    <w:rsid w:val="00A72EA0"/>
    <w:rsid w:val="00AC3540"/>
    <w:rsid w:val="00B264E6"/>
    <w:rsid w:val="00BA7077"/>
    <w:rsid w:val="00BC5227"/>
    <w:rsid w:val="00C34801"/>
    <w:rsid w:val="00C45A85"/>
    <w:rsid w:val="00C9542B"/>
    <w:rsid w:val="00CA76BB"/>
    <w:rsid w:val="00D0231A"/>
    <w:rsid w:val="00D214AF"/>
    <w:rsid w:val="00D22168"/>
    <w:rsid w:val="00D51DB6"/>
    <w:rsid w:val="00D616DF"/>
    <w:rsid w:val="00E77492"/>
    <w:rsid w:val="00EC7BA2"/>
    <w:rsid w:val="00EE572F"/>
    <w:rsid w:val="00F04F22"/>
    <w:rsid w:val="00F10D1E"/>
    <w:rsid w:val="00F2069A"/>
    <w:rsid w:val="00F64DF7"/>
    <w:rsid w:val="00FD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22"/>
    <w:rPr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F04F22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F22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22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F22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F22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F22"/>
    <w:pPr>
      <w:pBdr>
        <w:bottom w:val="single" w:sz="4" w:space="2" w:color="DDC1E3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F22"/>
    <w:pPr>
      <w:pBdr>
        <w:bottom w:val="dotted" w:sz="4" w:space="2" w:color="CDA3D6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F2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F2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22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F22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4F22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4F22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4F22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4F22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22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4F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F04F22"/>
    <w:pPr>
      <w:pBdr>
        <w:bottom w:val="dotted" w:sz="8" w:space="10" w:color="AC66BB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4F22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F04F22"/>
    <w:rPr>
      <w:b/>
      <w:bCs/>
      <w:spacing w:val="0"/>
    </w:rPr>
  </w:style>
  <w:style w:type="character" w:styleId="a9">
    <w:name w:val="Emphasis"/>
    <w:uiPriority w:val="20"/>
    <w:qFormat/>
    <w:rsid w:val="00F04F22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link w:val="ab"/>
    <w:uiPriority w:val="1"/>
    <w:qFormat/>
    <w:rsid w:val="00F04F22"/>
  </w:style>
  <w:style w:type="paragraph" w:styleId="ac">
    <w:name w:val="List Paragraph"/>
    <w:basedOn w:val="a"/>
    <w:uiPriority w:val="34"/>
    <w:qFormat/>
    <w:rsid w:val="00F04F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22"/>
    <w:rPr>
      <w:i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4F22"/>
    <w:rPr>
      <w:color w:val="874295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04F22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04F22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f">
    <w:name w:val="Subtle Emphasis"/>
    <w:uiPriority w:val="19"/>
    <w:qFormat/>
    <w:rsid w:val="00F04F22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0">
    <w:name w:val="Intense Emphasis"/>
    <w:uiPriority w:val="21"/>
    <w:qFormat/>
    <w:rsid w:val="00F04F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1">
    <w:name w:val="Subtle Reference"/>
    <w:uiPriority w:val="31"/>
    <w:qFormat/>
    <w:rsid w:val="00F04F22"/>
    <w:rPr>
      <w:i/>
      <w:iCs/>
      <w:smallCaps/>
      <w:color w:val="AC66BB" w:themeColor="accent2"/>
      <w:u w:color="AC66BB" w:themeColor="accent2"/>
    </w:rPr>
  </w:style>
  <w:style w:type="character" w:styleId="af2">
    <w:name w:val="Intense Reference"/>
    <w:uiPriority w:val="32"/>
    <w:qFormat/>
    <w:rsid w:val="00F04F22"/>
    <w:rPr>
      <w:b/>
      <w:bCs/>
      <w:i/>
      <w:iCs/>
      <w:smallCaps/>
      <w:color w:val="AC66BB" w:themeColor="accent2"/>
      <w:u w:color="AC66BB" w:themeColor="accent2"/>
    </w:rPr>
  </w:style>
  <w:style w:type="character" w:styleId="af3">
    <w:name w:val="Book Title"/>
    <w:uiPriority w:val="33"/>
    <w:qFormat/>
    <w:rsid w:val="00F04F22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04F22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C0E10"/>
    <w:pPr>
      <w:spacing w:before="100" w:beforeAutospacing="1" w:after="100" w:afterAutospacing="1"/>
      <w:ind w:firstLine="0"/>
      <w:jc w:val="left"/>
    </w:pPr>
    <w:rPr>
      <w:rFonts w:eastAsia="Times New Roman" w:cs="Times New Roman"/>
      <w:i w:val="0"/>
      <w:iCs/>
      <w:sz w:val="24"/>
      <w:szCs w:val="24"/>
      <w:lang w:val="ru-RU" w:eastAsia="ru-RU" w:bidi="ar-SA"/>
    </w:rPr>
  </w:style>
  <w:style w:type="paragraph" w:styleId="23">
    <w:name w:val="toc 2"/>
    <w:basedOn w:val="a"/>
    <w:next w:val="a"/>
    <w:autoRedefine/>
    <w:uiPriority w:val="39"/>
    <w:semiHidden/>
    <w:unhideWhenUsed/>
    <w:rsid w:val="007C0E10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semiHidden/>
    <w:unhideWhenUsed/>
    <w:rsid w:val="007C0E10"/>
    <w:pPr>
      <w:spacing w:after="100"/>
      <w:ind w:left="400"/>
    </w:pPr>
  </w:style>
  <w:style w:type="character" w:styleId="af6">
    <w:name w:val="Hyperlink"/>
    <w:basedOn w:val="a0"/>
    <w:uiPriority w:val="99"/>
    <w:unhideWhenUsed/>
    <w:rsid w:val="007C0E10"/>
    <w:rPr>
      <w:color w:val="FFDE66" w:themeColor="hyperlink"/>
      <w:u w:val="single"/>
    </w:rPr>
  </w:style>
  <w:style w:type="character" w:customStyle="1" w:styleId="ab">
    <w:name w:val="Без интервала Знак"/>
    <w:link w:val="aa"/>
    <w:uiPriority w:val="1"/>
    <w:locked/>
    <w:rsid w:val="00F64DF7"/>
    <w:rPr>
      <w:i/>
      <w:sz w:val="20"/>
    </w:rPr>
  </w:style>
  <w:style w:type="character" w:customStyle="1" w:styleId="11">
    <w:name w:val="Основной текст + Курсив1"/>
    <w:uiPriority w:val="99"/>
    <w:rsid w:val="00F64DF7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4">
    <w:name w:val="Основной текст (2) + Не полужирный"/>
    <w:basedOn w:val="a0"/>
    <w:uiPriority w:val="99"/>
    <w:rsid w:val="00D214AF"/>
    <w:rPr>
      <w:rFonts w:ascii="Arial" w:hAnsi="Arial" w:cs="Arial" w:hint="default"/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8;&#1072;&#1073;&#1086;&#1095;&#1080;&#1077;%20&#1087;&#1088;&#1086;&#1075;&#1088;&#1072;&#1084;&#1084;&#1099;\&#1040;&#1085;&#1085;&#1086;&#1090;&#1072;&#1094;&#1080;&#1103;1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466DB-5406-48E9-AB26-0ED4FD7B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Аннотация1</Template>
  <TotalTime>41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Шуваева Л.П</cp:lastModifiedBy>
  <cp:revision>14</cp:revision>
  <dcterms:created xsi:type="dcterms:W3CDTF">2019-05-24T04:53:00Z</dcterms:created>
  <dcterms:modified xsi:type="dcterms:W3CDTF">2020-09-02T22:56:00Z</dcterms:modified>
</cp:coreProperties>
</file>